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237AA" w14:textId="1445124C" w:rsidR="00C734BF" w:rsidRPr="004557F0" w:rsidRDefault="00AC7984" w:rsidP="007C7D7F">
      <w:pPr>
        <w:jc w:val="center"/>
        <w:rPr>
          <w:rFonts w:ascii="Times New Roman" w:hAnsi="Times New Roman" w:cs="Times New Roman"/>
          <w:smallCaps/>
          <w:sz w:val="40"/>
          <w:szCs w:val="40"/>
        </w:rPr>
      </w:pPr>
      <w:r w:rsidRPr="004557F0">
        <w:rPr>
          <w:rFonts w:ascii="Times New Roman" w:hAnsi="Times New Roman" w:cs="Times New Roman"/>
          <w:b/>
          <w:bCs/>
          <w:noProof/>
          <w:sz w:val="40"/>
          <w:szCs w:val="40"/>
        </w:rPr>
        <mc:AlternateContent>
          <mc:Choice Requires="wps">
            <w:drawing>
              <wp:anchor distT="0" distB="0" distL="114300" distR="114300" simplePos="0" relativeHeight="251657215" behindDoc="0" locked="0" layoutInCell="1" allowOverlap="1" wp14:anchorId="38DBB17F" wp14:editId="6A6812E2">
                <wp:simplePos x="0" y="0"/>
                <wp:positionH relativeFrom="column">
                  <wp:posOffset>-998855</wp:posOffset>
                </wp:positionH>
                <wp:positionV relativeFrom="paragraph">
                  <wp:posOffset>94192</wp:posOffset>
                </wp:positionV>
                <wp:extent cx="7960995" cy="508000"/>
                <wp:effectExtent l="0" t="0" r="1905" b="0"/>
                <wp:wrapNone/>
                <wp:docPr id="2" name="Rectangle 2"/>
                <wp:cNvGraphicFramePr/>
                <a:graphic xmlns:a="http://schemas.openxmlformats.org/drawingml/2006/main">
                  <a:graphicData uri="http://schemas.microsoft.com/office/word/2010/wordprocessingShape">
                    <wps:wsp>
                      <wps:cNvSpPr/>
                      <wps:spPr>
                        <a:xfrm>
                          <a:off x="0" y="0"/>
                          <a:ext cx="7960995" cy="508000"/>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011FE8" id="Rectangle 2" o:spid="_x0000_s1026" style="position:absolute;margin-left:-78.65pt;margin-top:7.4pt;width:626.85pt;height:40pt;z-index:25165721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" fillcolor="#538135 [2409]" stroked="f" strokeweight="1pt"/>
            </w:pict>
          </mc:Fallback>
        </mc:AlternateContent>
      </w:r>
      <w:r w:rsidR="00E46382" w:rsidRPr="004557F0">
        <w:rPr>
          <w:rFonts w:ascii="Times New Roman" w:hAnsi="Times New Roman" w:cs="Times New Roman"/>
          <w:smallCaps/>
          <w:noProof/>
          <w:sz w:val="40"/>
          <w:szCs w:val="40"/>
        </w:rPr>
        <w:drawing>
          <wp:anchor distT="0" distB="0" distL="114300" distR="114300" simplePos="0" relativeHeight="251658240" behindDoc="0" locked="0" layoutInCell="1" allowOverlap="1" wp14:anchorId="2934C706" wp14:editId="4E244BE7">
            <wp:simplePos x="0" y="0"/>
            <wp:positionH relativeFrom="margin">
              <wp:posOffset>2432050</wp:posOffset>
            </wp:positionH>
            <wp:positionV relativeFrom="margin">
              <wp:posOffset>-317500</wp:posOffset>
            </wp:positionV>
            <wp:extent cx="1079500" cy="1387475"/>
            <wp:effectExtent l="0" t="0" r="0" b="0"/>
            <wp:wrapTopAndBottom/>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9500" cy="1387475"/>
                    </a:xfrm>
                    <a:prstGeom prst="rect">
                      <a:avLst/>
                    </a:prstGeom>
                  </pic:spPr>
                </pic:pic>
              </a:graphicData>
            </a:graphic>
            <wp14:sizeRelH relativeFrom="page">
              <wp14:pctWidth>0</wp14:pctWidth>
            </wp14:sizeRelH>
            <wp14:sizeRelV relativeFrom="page">
              <wp14:pctHeight>0</wp14:pctHeight>
            </wp14:sizeRelV>
          </wp:anchor>
        </w:drawing>
      </w:r>
      <w:r w:rsidR="00C734BF" w:rsidRPr="004557F0">
        <w:rPr>
          <w:rFonts w:ascii="Times New Roman" w:hAnsi="Times New Roman" w:cs="Times New Roman"/>
          <w:b/>
          <w:bCs/>
          <w:sz w:val="40"/>
          <w:szCs w:val="40"/>
        </w:rPr>
        <w:t>Buffalo Environmental Law Journal</w:t>
      </w:r>
    </w:p>
    <w:p w14:paraId="658643BF" w14:textId="77777777" w:rsidR="00F05A2A" w:rsidRPr="00663297" w:rsidRDefault="00F05A2A">
      <w:pPr>
        <w:rPr>
          <w:rFonts w:ascii="Times New Roman" w:hAnsi="Times New Roman" w:cs="Times New Roman"/>
          <w:sz w:val="32"/>
          <w:szCs w:val="32"/>
        </w:rPr>
      </w:pPr>
    </w:p>
    <w:p w14:paraId="697062DD" w14:textId="016B68B8" w:rsidR="004871BC" w:rsidRPr="004557F0" w:rsidRDefault="00070545" w:rsidP="00070545">
      <w:pPr>
        <w:jc w:val="center"/>
        <w:rPr>
          <w:rFonts w:ascii="Times New Roman" w:hAnsi="Times New Roman" w:cs="Times New Roman"/>
          <w:b/>
          <w:bCs/>
          <w:sz w:val="28"/>
          <w:szCs w:val="28"/>
        </w:rPr>
      </w:pPr>
      <w:r w:rsidRPr="004557F0">
        <w:rPr>
          <w:rFonts w:ascii="Times New Roman" w:hAnsi="Times New Roman" w:cs="Times New Roman"/>
          <w:b/>
          <w:bCs/>
          <w:sz w:val="28"/>
          <w:szCs w:val="28"/>
        </w:rPr>
        <w:t xml:space="preserve">BLUEBOOK </w:t>
      </w:r>
      <w:r w:rsidR="00663297" w:rsidRPr="004557F0">
        <w:rPr>
          <w:rFonts w:ascii="Times New Roman" w:hAnsi="Times New Roman" w:cs="Times New Roman"/>
          <w:b/>
          <w:bCs/>
          <w:sz w:val="28"/>
          <w:szCs w:val="28"/>
        </w:rPr>
        <w:t xml:space="preserve">&amp; </w:t>
      </w:r>
      <w:r w:rsidR="00361F54">
        <w:rPr>
          <w:rFonts w:ascii="Times New Roman" w:hAnsi="Times New Roman" w:cs="Times New Roman"/>
          <w:b/>
          <w:bCs/>
          <w:sz w:val="28"/>
          <w:szCs w:val="28"/>
        </w:rPr>
        <w:t>EDITING</w:t>
      </w:r>
      <w:r w:rsidR="00663297" w:rsidRPr="004557F0">
        <w:rPr>
          <w:rFonts w:ascii="Times New Roman" w:hAnsi="Times New Roman" w:cs="Times New Roman"/>
          <w:b/>
          <w:bCs/>
          <w:sz w:val="28"/>
          <w:szCs w:val="28"/>
        </w:rPr>
        <w:t xml:space="preserve"> </w:t>
      </w:r>
      <w:r w:rsidRPr="004557F0">
        <w:rPr>
          <w:rFonts w:ascii="Times New Roman" w:hAnsi="Times New Roman" w:cs="Times New Roman"/>
          <w:b/>
          <w:bCs/>
          <w:sz w:val="28"/>
          <w:szCs w:val="28"/>
        </w:rPr>
        <w:t>TIPS AND RESOURCES</w:t>
      </w:r>
    </w:p>
    <w:p w14:paraId="00FC64C8" w14:textId="77777777" w:rsidR="00663297" w:rsidRDefault="00663297" w:rsidP="00663297">
      <w:pPr>
        <w:jc w:val="center"/>
        <w:rPr>
          <w:rFonts w:ascii="Times New Roman" w:hAnsi="Times New Roman" w:cs="Times New Roman"/>
        </w:rPr>
      </w:pPr>
    </w:p>
    <w:p w14:paraId="36B7ED73" w14:textId="2FF02569" w:rsidR="00663297" w:rsidRPr="007C7D7F" w:rsidRDefault="00663297" w:rsidP="00663297">
      <w:pPr>
        <w:jc w:val="center"/>
        <w:rPr>
          <w:rFonts w:ascii="Times New Roman" w:hAnsi="Times New Roman" w:cs="Times New Roman"/>
        </w:rPr>
      </w:pPr>
      <w:r w:rsidRPr="007C7D7F">
        <w:rPr>
          <w:rFonts w:ascii="Times New Roman" w:hAnsi="Times New Roman" w:cs="Times New Roman"/>
        </w:rPr>
        <w:t>(Updated May 202</w:t>
      </w:r>
      <w:r w:rsidR="00742612">
        <w:rPr>
          <w:rFonts w:ascii="Times New Roman" w:hAnsi="Times New Roman" w:cs="Times New Roman"/>
        </w:rPr>
        <w:t>3</w:t>
      </w:r>
      <w:r w:rsidRPr="007C7D7F">
        <w:rPr>
          <w:rFonts w:ascii="Times New Roman" w:hAnsi="Times New Roman" w:cs="Times New Roman"/>
        </w:rPr>
        <w:t>)</w:t>
      </w:r>
    </w:p>
    <w:p w14:paraId="42439BAC" w14:textId="77777777" w:rsidR="00663297" w:rsidRPr="00663297" w:rsidRDefault="00663297" w:rsidP="00070545">
      <w:pPr>
        <w:jc w:val="center"/>
        <w:rPr>
          <w:rFonts w:ascii="Times New Roman" w:hAnsi="Times New Roman" w:cs="Times New Roman"/>
          <w:b/>
          <w:bCs/>
          <w:sz w:val="32"/>
          <w:szCs w:val="32"/>
        </w:rPr>
      </w:pPr>
    </w:p>
    <w:p w14:paraId="131BBDC3" w14:textId="289FDB18" w:rsidR="00AA1F8E" w:rsidRPr="00C734BF" w:rsidRDefault="00AA1F8E">
      <w:pPr>
        <w:rPr>
          <w:rFonts w:ascii="Times New Roman" w:hAnsi="Times New Roman" w:cs="Times New Roman"/>
        </w:rPr>
      </w:pPr>
    </w:p>
    <w:p w14:paraId="7A814043" w14:textId="55FA26D0" w:rsidR="009D2425" w:rsidRPr="00A6691E" w:rsidRDefault="00A8376A">
      <w:pPr>
        <w:rPr>
          <w:rFonts w:ascii="Times New Roman" w:hAnsi="Times New Roman" w:cs="Times New Roman"/>
        </w:rPr>
      </w:pPr>
      <w:r w:rsidRPr="00A6691E">
        <w:rPr>
          <w:rFonts w:ascii="Times New Roman" w:hAnsi="Times New Roman" w:cs="Times New Roman"/>
        </w:rPr>
        <w:t>The Bluebook is currently in its 21st edition, released in June 2020. It is available as a print book and as an electronic publication.  To buy a print copy or a subscription to the electronic version, visit </w:t>
      </w:r>
      <w:hyperlink r:id="rId8" w:history="1">
        <w:r w:rsidR="009D2425" w:rsidRPr="00A6691E">
          <w:rPr>
            <w:rStyle w:val="Hyperlink"/>
            <w:rFonts w:ascii="Times New Roman" w:hAnsi="Times New Roman" w:cs="Times New Roman"/>
          </w:rPr>
          <w:t>www.legalbluebook.com</w:t>
        </w:r>
      </w:hyperlink>
      <w:r w:rsidRPr="00A6691E">
        <w:rPr>
          <w:rFonts w:ascii="Times New Roman" w:hAnsi="Times New Roman" w:cs="Times New Roman"/>
        </w:rPr>
        <w:t xml:space="preserve">. </w:t>
      </w:r>
      <w:r w:rsidR="00990607" w:rsidRPr="00A6691E">
        <w:rPr>
          <w:rFonts w:ascii="Times New Roman" w:hAnsi="Times New Roman" w:cs="Times New Roman"/>
        </w:rPr>
        <w:t>There is also a free</w:t>
      </w:r>
      <w:r w:rsidR="006926FE" w:rsidRPr="00A6691E">
        <w:rPr>
          <w:rFonts w:ascii="Times New Roman" w:hAnsi="Times New Roman" w:cs="Times New Roman"/>
        </w:rPr>
        <w:t xml:space="preserve"> online</w:t>
      </w:r>
      <w:r w:rsidR="00990607" w:rsidRPr="00A6691E">
        <w:rPr>
          <w:rFonts w:ascii="Times New Roman" w:hAnsi="Times New Roman" w:cs="Times New Roman"/>
        </w:rPr>
        <w:t xml:space="preserve"> trial available. </w:t>
      </w:r>
    </w:p>
    <w:p w14:paraId="218849D6" w14:textId="0485692B" w:rsidR="00D53AE9" w:rsidRPr="00A6691E" w:rsidRDefault="00D53AE9">
      <w:pPr>
        <w:rPr>
          <w:rFonts w:ascii="Times New Roman" w:hAnsi="Times New Roman" w:cs="Times New Roman"/>
        </w:rPr>
      </w:pPr>
    </w:p>
    <w:p w14:paraId="0D20429C" w14:textId="00641733" w:rsidR="00D53AE9" w:rsidRPr="00A6691E" w:rsidRDefault="00D53AE9">
      <w:pPr>
        <w:rPr>
          <w:rFonts w:ascii="Times New Roman" w:hAnsi="Times New Roman" w:cs="Times New Roman"/>
        </w:rPr>
      </w:pPr>
      <w:r w:rsidRPr="00A6691E">
        <w:rPr>
          <w:rFonts w:ascii="Times New Roman" w:hAnsi="Times New Roman" w:cs="Times New Roman"/>
        </w:rPr>
        <w:t>We highly recommend tabbing your Bluebook.</w:t>
      </w:r>
      <w:r w:rsidR="00990607" w:rsidRPr="00A6691E">
        <w:rPr>
          <w:rFonts w:ascii="Times New Roman" w:hAnsi="Times New Roman" w:cs="Times New Roman"/>
        </w:rPr>
        <w:t xml:space="preserve"> See </w:t>
      </w:r>
      <w:r w:rsidR="006926FE" w:rsidRPr="00A6691E">
        <w:rPr>
          <w:rFonts w:ascii="Times New Roman" w:hAnsi="Times New Roman" w:cs="Times New Roman"/>
        </w:rPr>
        <w:t>tabbing suggestions</w:t>
      </w:r>
      <w:r w:rsidR="00990607" w:rsidRPr="00A6691E">
        <w:rPr>
          <w:rFonts w:ascii="Times New Roman" w:hAnsi="Times New Roman" w:cs="Times New Roman"/>
        </w:rPr>
        <w:t xml:space="preserve"> below.</w:t>
      </w:r>
    </w:p>
    <w:p w14:paraId="2293C96A" w14:textId="1AA2ABB2" w:rsidR="00496FB5" w:rsidRPr="00A6691E" w:rsidRDefault="00496FB5">
      <w:pPr>
        <w:rPr>
          <w:rFonts w:ascii="Times New Roman" w:hAnsi="Times New Roman" w:cs="Times New Roman"/>
        </w:rPr>
      </w:pPr>
    </w:p>
    <w:p w14:paraId="21CB5642" w14:textId="62B3010A" w:rsidR="00496FB5" w:rsidRPr="00A6691E" w:rsidRDefault="00496FB5">
      <w:pPr>
        <w:rPr>
          <w:rFonts w:ascii="Times New Roman" w:hAnsi="Times New Roman" w:cs="Times New Roman"/>
        </w:rPr>
      </w:pPr>
      <w:r w:rsidRPr="00A6691E">
        <w:rPr>
          <w:rFonts w:ascii="Times New Roman" w:hAnsi="Times New Roman" w:cs="Times New Roman"/>
        </w:rPr>
        <w:t xml:space="preserve">Law Reviews &amp; Journals use the </w:t>
      </w:r>
      <w:proofErr w:type="spellStart"/>
      <w:r w:rsidRPr="00A6691E">
        <w:rPr>
          <w:rFonts w:ascii="Times New Roman" w:hAnsi="Times New Roman" w:cs="Times New Roman"/>
        </w:rPr>
        <w:t>Whitepages</w:t>
      </w:r>
      <w:proofErr w:type="spellEnd"/>
      <w:r w:rsidRPr="00A6691E">
        <w:rPr>
          <w:rFonts w:ascii="Times New Roman" w:hAnsi="Times New Roman" w:cs="Times New Roman"/>
        </w:rPr>
        <w:t xml:space="preserve">. Ignore the </w:t>
      </w:r>
      <w:proofErr w:type="spellStart"/>
      <w:r w:rsidRPr="00A6691E">
        <w:rPr>
          <w:rFonts w:ascii="Times New Roman" w:hAnsi="Times New Roman" w:cs="Times New Roman"/>
        </w:rPr>
        <w:t>Bluepages</w:t>
      </w:r>
      <w:proofErr w:type="spellEnd"/>
      <w:r w:rsidRPr="00A6691E">
        <w:rPr>
          <w:rFonts w:ascii="Times New Roman" w:hAnsi="Times New Roman" w:cs="Times New Roman"/>
        </w:rPr>
        <w:t>.</w:t>
      </w:r>
      <w:r w:rsidR="006926FE" w:rsidRPr="00A6691E">
        <w:rPr>
          <w:rFonts w:ascii="Times New Roman" w:hAnsi="Times New Roman" w:cs="Times New Roman"/>
        </w:rPr>
        <w:t xml:space="preserve"> </w:t>
      </w:r>
      <w:r w:rsidR="00670E19" w:rsidRPr="00A6691E">
        <w:rPr>
          <w:rFonts w:ascii="Times New Roman" w:hAnsi="Times New Roman" w:cs="Times New Roman"/>
        </w:rPr>
        <w:t>The</w:t>
      </w:r>
      <w:r w:rsidR="008F5B2B" w:rsidRPr="00A6691E">
        <w:rPr>
          <w:rFonts w:ascii="Times New Roman" w:hAnsi="Times New Roman" w:cs="Times New Roman"/>
        </w:rPr>
        <w:t xml:space="preserve"> quick reference guide inside the front cover</w:t>
      </w:r>
      <w:r w:rsidRPr="00A6691E">
        <w:rPr>
          <w:rFonts w:ascii="Times New Roman" w:hAnsi="Times New Roman" w:cs="Times New Roman"/>
        </w:rPr>
        <w:t xml:space="preserve"> of the Bluebook and </w:t>
      </w:r>
      <w:r w:rsidR="008F5B2B" w:rsidRPr="00A6691E">
        <w:rPr>
          <w:rFonts w:ascii="Times New Roman" w:hAnsi="Times New Roman" w:cs="Times New Roman"/>
        </w:rPr>
        <w:t xml:space="preserve">the list of rules </w:t>
      </w:r>
      <w:r w:rsidRPr="00A6691E">
        <w:rPr>
          <w:rFonts w:ascii="Times New Roman" w:hAnsi="Times New Roman" w:cs="Times New Roman"/>
        </w:rPr>
        <w:t>on the back cover</w:t>
      </w:r>
      <w:r w:rsidR="00670E19" w:rsidRPr="00A6691E">
        <w:rPr>
          <w:rFonts w:ascii="Times New Roman" w:hAnsi="Times New Roman" w:cs="Times New Roman"/>
        </w:rPr>
        <w:t xml:space="preserve"> are helpful</w:t>
      </w:r>
      <w:r w:rsidRPr="00A6691E">
        <w:rPr>
          <w:rFonts w:ascii="Times New Roman" w:hAnsi="Times New Roman" w:cs="Times New Roman"/>
        </w:rPr>
        <w:t>.</w:t>
      </w:r>
      <w:r w:rsidR="008F5B2B" w:rsidRPr="00A6691E">
        <w:rPr>
          <w:rFonts w:ascii="Times New Roman" w:hAnsi="Times New Roman" w:cs="Times New Roman"/>
        </w:rPr>
        <w:t xml:space="preserve"> Do not use the inside back cover </w:t>
      </w:r>
      <w:r w:rsidR="003524AA" w:rsidRPr="00A6691E">
        <w:rPr>
          <w:rFonts w:ascii="Times New Roman" w:hAnsi="Times New Roman" w:cs="Times New Roman"/>
        </w:rPr>
        <w:t>references since</w:t>
      </w:r>
      <w:r w:rsidR="008F5B2B" w:rsidRPr="00A6691E">
        <w:rPr>
          <w:rFonts w:ascii="Times New Roman" w:hAnsi="Times New Roman" w:cs="Times New Roman"/>
        </w:rPr>
        <w:t xml:space="preserve"> they refer to the </w:t>
      </w:r>
      <w:proofErr w:type="spellStart"/>
      <w:r w:rsidR="008F5B2B" w:rsidRPr="00A6691E">
        <w:rPr>
          <w:rFonts w:ascii="Times New Roman" w:hAnsi="Times New Roman" w:cs="Times New Roman"/>
        </w:rPr>
        <w:t>Bluepages</w:t>
      </w:r>
      <w:proofErr w:type="spellEnd"/>
      <w:r w:rsidR="008F5B2B" w:rsidRPr="00A6691E">
        <w:rPr>
          <w:rFonts w:ascii="Times New Roman" w:hAnsi="Times New Roman" w:cs="Times New Roman"/>
        </w:rPr>
        <w:t>.</w:t>
      </w:r>
      <w:r w:rsidR="00B32A18">
        <w:rPr>
          <w:rFonts w:ascii="Times New Roman" w:hAnsi="Times New Roman" w:cs="Times New Roman"/>
        </w:rPr>
        <w:t xml:space="preserve"> See Bluebook Tip Sheet below for </w:t>
      </w:r>
      <w:r w:rsidR="00361F54">
        <w:rPr>
          <w:rFonts w:ascii="Times New Roman" w:hAnsi="Times New Roman" w:cs="Times New Roman"/>
        </w:rPr>
        <w:t>additional</w:t>
      </w:r>
      <w:r w:rsidR="00B32A18">
        <w:rPr>
          <w:rFonts w:ascii="Times New Roman" w:hAnsi="Times New Roman" w:cs="Times New Roman"/>
        </w:rPr>
        <w:t xml:space="preserve"> information.</w:t>
      </w:r>
    </w:p>
    <w:p w14:paraId="40A1B150" w14:textId="161C11EC" w:rsidR="00670E19" w:rsidRPr="00A6691E" w:rsidRDefault="00670E19">
      <w:pPr>
        <w:rPr>
          <w:rFonts w:ascii="Times New Roman" w:hAnsi="Times New Roman" w:cs="Times New Roman"/>
        </w:rPr>
      </w:pPr>
    </w:p>
    <w:p w14:paraId="4DE845A1" w14:textId="41F64121" w:rsidR="00670E19" w:rsidRPr="00A6691E" w:rsidRDefault="00670E19">
      <w:pPr>
        <w:rPr>
          <w:rFonts w:ascii="Times New Roman" w:hAnsi="Times New Roman" w:cs="Times New Roman"/>
        </w:rPr>
      </w:pPr>
      <w:r w:rsidRPr="00A6691E">
        <w:rPr>
          <w:rFonts w:ascii="Times New Roman" w:hAnsi="Times New Roman" w:cs="Times New Roman"/>
        </w:rPr>
        <w:t>We also recommend the</w:t>
      </w:r>
      <w:r w:rsidR="008B187B">
        <w:rPr>
          <w:rFonts w:ascii="Times New Roman" w:hAnsi="Times New Roman" w:cs="Times New Roman"/>
        </w:rPr>
        <w:t xml:space="preserve"> Bluebook practice exercises on the</w:t>
      </w:r>
      <w:r w:rsidRPr="00A6691E">
        <w:rPr>
          <w:rFonts w:ascii="Times New Roman" w:hAnsi="Times New Roman" w:cs="Times New Roman"/>
        </w:rPr>
        <w:t xml:space="preserve"> </w:t>
      </w:r>
      <w:hyperlink r:id="rId9" w:history="1">
        <w:r w:rsidRPr="00A6691E">
          <w:rPr>
            <w:rStyle w:val="Hyperlink"/>
            <w:rFonts w:ascii="Times New Roman" w:hAnsi="Times New Roman" w:cs="Times New Roman"/>
          </w:rPr>
          <w:t>LexisNexis Interactive Citation Workstation (ICW)</w:t>
        </w:r>
      </w:hyperlink>
      <w:r w:rsidR="00A6691E" w:rsidRPr="00A6691E">
        <w:rPr>
          <w:rFonts w:ascii="Times New Roman" w:hAnsi="Times New Roman" w:cs="Times New Roman"/>
        </w:rPr>
        <w:t>.</w:t>
      </w:r>
    </w:p>
    <w:p w14:paraId="13259B42" w14:textId="0D4D6F83" w:rsidR="002A508C" w:rsidRPr="00A6691E" w:rsidRDefault="002A508C">
      <w:pPr>
        <w:rPr>
          <w:rFonts w:ascii="Times New Roman" w:hAnsi="Times New Roman" w:cs="Times New Roman"/>
        </w:rPr>
      </w:pPr>
    </w:p>
    <w:p w14:paraId="6EBBB2C7" w14:textId="3E45305A" w:rsidR="00663297" w:rsidRPr="00A6691E" w:rsidRDefault="00663297">
      <w:pPr>
        <w:rPr>
          <w:rFonts w:ascii="Times New Roman" w:hAnsi="Times New Roman" w:cs="Times New Roman"/>
          <w:b/>
          <w:bCs/>
        </w:rPr>
      </w:pPr>
      <w:r w:rsidRPr="00A6691E">
        <w:rPr>
          <w:rFonts w:ascii="Times New Roman" w:hAnsi="Times New Roman" w:cs="Times New Roman"/>
          <w:b/>
          <w:bCs/>
        </w:rPr>
        <w:t xml:space="preserve">A Few Other </w:t>
      </w:r>
      <w:r w:rsidR="00571E7B">
        <w:rPr>
          <w:rFonts w:ascii="Times New Roman" w:hAnsi="Times New Roman" w:cs="Times New Roman"/>
          <w:b/>
          <w:bCs/>
        </w:rPr>
        <w:t xml:space="preserve">Bluebook </w:t>
      </w:r>
      <w:r w:rsidRPr="00A6691E">
        <w:rPr>
          <w:rFonts w:ascii="Times New Roman" w:hAnsi="Times New Roman" w:cs="Times New Roman"/>
          <w:b/>
          <w:bCs/>
        </w:rPr>
        <w:t>Resources:</w:t>
      </w:r>
    </w:p>
    <w:p w14:paraId="5DD659F0" w14:textId="77777777" w:rsidR="00663297" w:rsidRPr="00A6691E" w:rsidRDefault="00663297">
      <w:pPr>
        <w:rPr>
          <w:rFonts w:ascii="Times New Roman" w:hAnsi="Times New Roman" w:cs="Times New Roman"/>
          <w:b/>
          <w:bCs/>
          <w:u w:val="single"/>
        </w:rPr>
      </w:pPr>
    </w:p>
    <w:p w14:paraId="18570EDE" w14:textId="62AD3C68" w:rsidR="000E6FE0" w:rsidRPr="00A6691E" w:rsidRDefault="00000000" w:rsidP="00663297">
      <w:pPr>
        <w:pStyle w:val="ListParagraph"/>
        <w:numPr>
          <w:ilvl w:val="0"/>
          <w:numId w:val="4"/>
        </w:numPr>
        <w:spacing w:after="0" w:line="240" w:lineRule="auto"/>
        <w:rPr>
          <w:rFonts w:ascii="Times New Roman" w:hAnsi="Times New Roman" w:cs="Times New Roman"/>
          <w:szCs w:val="24"/>
        </w:rPr>
      </w:pPr>
      <w:hyperlink r:id="rId10" w:history="1">
        <w:r w:rsidR="00D93703" w:rsidRPr="00A6691E">
          <w:rPr>
            <w:rStyle w:val="Hyperlink"/>
            <w:rFonts w:ascii="Times New Roman" w:hAnsi="Times New Roman" w:cs="Times New Roman"/>
            <w:szCs w:val="24"/>
          </w:rPr>
          <w:t xml:space="preserve">The </w:t>
        </w:r>
        <w:r w:rsidR="00AA1F8E" w:rsidRPr="00A6691E">
          <w:rPr>
            <w:rStyle w:val="Hyperlink"/>
            <w:rFonts w:ascii="Times New Roman" w:hAnsi="Times New Roman" w:cs="Times New Roman"/>
            <w:szCs w:val="24"/>
          </w:rPr>
          <w:t>Bluebook Quick Style Guide</w:t>
        </w:r>
      </w:hyperlink>
      <w:r w:rsidR="00AA1F8E" w:rsidRPr="00A6691E">
        <w:rPr>
          <w:rFonts w:ascii="Times New Roman" w:hAnsi="Times New Roman" w:cs="Times New Roman"/>
          <w:szCs w:val="24"/>
        </w:rPr>
        <w:t xml:space="preserve"> </w:t>
      </w:r>
    </w:p>
    <w:p w14:paraId="55B0C847" w14:textId="11033746" w:rsidR="00032A65" w:rsidRPr="00A6691E" w:rsidRDefault="00000000" w:rsidP="00663297">
      <w:pPr>
        <w:pStyle w:val="ListParagraph"/>
        <w:numPr>
          <w:ilvl w:val="0"/>
          <w:numId w:val="4"/>
        </w:numPr>
        <w:spacing w:after="0" w:line="240" w:lineRule="auto"/>
        <w:rPr>
          <w:rFonts w:ascii="Times New Roman" w:hAnsi="Times New Roman" w:cs="Times New Roman"/>
          <w:szCs w:val="24"/>
        </w:rPr>
      </w:pPr>
      <w:hyperlink r:id="rId11" w:history="1">
        <w:r w:rsidR="00B63D83" w:rsidRPr="00A6691E">
          <w:rPr>
            <w:rStyle w:val="Hyperlink"/>
            <w:rFonts w:ascii="Times New Roman" w:hAnsi="Times New Roman" w:cs="Times New Roman"/>
            <w:szCs w:val="24"/>
          </w:rPr>
          <w:t>Bluebook Legal Citation System Guide</w:t>
        </w:r>
      </w:hyperlink>
      <w:r w:rsidR="00B63D83" w:rsidRPr="00A6691E">
        <w:rPr>
          <w:rFonts w:ascii="Times New Roman" w:hAnsi="Times New Roman" w:cs="Times New Roman"/>
          <w:szCs w:val="24"/>
        </w:rPr>
        <w:t xml:space="preserve"> – Harvard Law School Library</w:t>
      </w:r>
    </w:p>
    <w:p w14:paraId="5A3C8E7E" w14:textId="70AB0BD2" w:rsidR="00A50803" w:rsidRPr="00A6691E" w:rsidRDefault="00000000" w:rsidP="00663297">
      <w:pPr>
        <w:pStyle w:val="ListParagraph"/>
        <w:numPr>
          <w:ilvl w:val="0"/>
          <w:numId w:val="4"/>
        </w:numPr>
        <w:spacing w:after="0" w:line="240" w:lineRule="auto"/>
        <w:rPr>
          <w:rFonts w:ascii="Times New Roman" w:hAnsi="Times New Roman" w:cs="Times New Roman"/>
          <w:szCs w:val="24"/>
        </w:rPr>
      </w:pPr>
      <w:hyperlink r:id="rId12" w:history="1">
        <w:r w:rsidR="00702DBC" w:rsidRPr="00A6691E">
          <w:rPr>
            <w:rStyle w:val="Hyperlink"/>
            <w:rFonts w:ascii="Times New Roman" w:hAnsi="Times New Roman" w:cs="Times New Roman"/>
            <w:szCs w:val="24"/>
          </w:rPr>
          <w:t xml:space="preserve">Guide to Legal Writing and Style: </w:t>
        </w:r>
        <w:proofErr w:type="spellStart"/>
        <w:r w:rsidR="00702DBC" w:rsidRPr="00A6691E">
          <w:rPr>
            <w:rStyle w:val="Hyperlink"/>
            <w:rFonts w:ascii="Times New Roman" w:hAnsi="Times New Roman" w:cs="Times New Roman"/>
            <w:szCs w:val="24"/>
          </w:rPr>
          <w:t>Bluebooking</w:t>
        </w:r>
        <w:proofErr w:type="spellEnd"/>
        <w:r w:rsidR="00702DBC" w:rsidRPr="00A6691E">
          <w:rPr>
            <w:rStyle w:val="Hyperlink"/>
            <w:rFonts w:ascii="Times New Roman" w:hAnsi="Times New Roman" w:cs="Times New Roman"/>
            <w:szCs w:val="24"/>
          </w:rPr>
          <w:t xml:space="preserve"> for Law Review Footnotes</w:t>
        </w:r>
      </w:hyperlink>
      <w:r w:rsidR="00702DBC" w:rsidRPr="00A6691E">
        <w:rPr>
          <w:rFonts w:ascii="Times New Roman" w:hAnsi="Times New Roman" w:cs="Times New Roman"/>
          <w:szCs w:val="24"/>
        </w:rPr>
        <w:t xml:space="preserve"> – Pace University</w:t>
      </w:r>
      <w:r w:rsidR="00FD589C" w:rsidRPr="00A6691E">
        <w:rPr>
          <w:rFonts w:ascii="Times New Roman" w:hAnsi="Times New Roman" w:cs="Times New Roman"/>
          <w:szCs w:val="24"/>
        </w:rPr>
        <w:t xml:space="preserve"> Elisabeth </w:t>
      </w:r>
      <w:proofErr w:type="spellStart"/>
      <w:r w:rsidR="00FD589C" w:rsidRPr="00A6691E">
        <w:rPr>
          <w:rFonts w:ascii="Times New Roman" w:hAnsi="Times New Roman" w:cs="Times New Roman"/>
          <w:szCs w:val="24"/>
        </w:rPr>
        <w:t>Haub</w:t>
      </w:r>
      <w:proofErr w:type="spellEnd"/>
      <w:r w:rsidR="00FD589C" w:rsidRPr="00A6691E">
        <w:rPr>
          <w:rFonts w:ascii="Times New Roman" w:hAnsi="Times New Roman" w:cs="Times New Roman"/>
          <w:szCs w:val="24"/>
        </w:rPr>
        <w:t xml:space="preserve"> School of Law</w:t>
      </w:r>
    </w:p>
    <w:p w14:paraId="2BA47BB2" w14:textId="77777777" w:rsidR="00663297" w:rsidRPr="00A6691E" w:rsidRDefault="00663297" w:rsidP="007A6EA3">
      <w:pPr>
        <w:rPr>
          <w:rFonts w:ascii="Times New Roman" w:hAnsi="Times New Roman" w:cs="Times New Roman"/>
          <w:b/>
          <w:bCs/>
        </w:rPr>
      </w:pPr>
    </w:p>
    <w:p w14:paraId="6A7D76C5" w14:textId="5B49B911" w:rsidR="007268A5" w:rsidRPr="00B32A18" w:rsidRDefault="00571E7B" w:rsidP="00C513CC">
      <w:pPr>
        <w:rPr>
          <w:rFonts w:ascii="Times New Roman" w:hAnsi="Times New Roman" w:cs="Times New Roman"/>
          <w:b/>
          <w:bCs/>
        </w:rPr>
      </w:pPr>
      <w:r w:rsidRPr="00B32A18">
        <w:rPr>
          <w:rFonts w:ascii="Times New Roman" w:hAnsi="Times New Roman" w:cs="Times New Roman"/>
          <w:b/>
          <w:bCs/>
        </w:rPr>
        <w:t xml:space="preserve">A Guide to Proofreading and Copyediting Symbols: </w:t>
      </w:r>
    </w:p>
    <w:p w14:paraId="0BBE9EFF" w14:textId="77777777" w:rsidR="007268A5" w:rsidRPr="00B32A18" w:rsidRDefault="007268A5" w:rsidP="00C513CC">
      <w:pPr>
        <w:rPr>
          <w:rFonts w:ascii="Times New Roman" w:hAnsi="Times New Roman" w:cs="Times New Roman"/>
          <w:b/>
          <w:bCs/>
        </w:rPr>
      </w:pPr>
    </w:p>
    <w:p w14:paraId="3EA9EBFF" w14:textId="2E00EB09" w:rsidR="007268A5" w:rsidRPr="00B32A18" w:rsidRDefault="00000000" w:rsidP="006926FE">
      <w:pPr>
        <w:pStyle w:val="ListParagraph"/>
        <w:numPr>
          <w:ilvl w:val="0"/>
          <w:numId w:val="5"/>
        </w:numPr>
        <w:spacing w:after="0" w:line="240" w:lineRule="auto"/>
        <w:rPr>
          <w:rFonts w:ascii="Times New Roman" w:hAnsi="Times New Roman" w:cs="Times New Roman"/>
          <w:szCs w:val="24"/>
        </w:rPr>
      </w:pPr>
      <w:hyperlink r:id="rId13" w:history="1">
        <w:r w:rsidR="007268A5" w:rsidRPr="00B32A18">
          <w:rPr>
            <w:rStyle w:val="Hyperlink"/>
            <w:rFonts w:ascii="Times New Roman" w:hAnsi="Times New Roman" w:cs="Times New Roman"/>
            <w:szCs w:val="24"/>
          </w:rPr>
          <w:t>https://www.edu.uwo.ca/graduate-education/lead_ta/legacy_project_2014/documents/proofreading_and_editing.pdf</w:t>
        </w:r>
      </w:hyperlink>
      <w:r w:rsidR="007268A5" w:rsidRPr="00B32A18">
        <w:rPr>
          <w:rFonts w:ascii="Times New Roman" w:hAnsi="Times New Roman" w:cs="Times New Roman"/>
          <w:szCs w:val="24"/>
        </w:rPr>
        <w:t xml:space="preserve"> </w:t>
      </w:r>
    </w:p>
    <w:p w14:paraId="62E6B51A" w14:textId="77777777" w:rsidR="004557F0" w:rsidRDefault="004557F0">
      <w:pPr>
        <w:rPr>
          <w:rFonts w:ascii="Times New Roman" w:hAnsi="Times New Roman" w:cs="Times New Roman"/>
          <w:b/>
        </w:rPr>
      </w:pPr>
    </w:p>
    <w:p w14:paraId="7745A8E6" w14:textId="77777777" w:rsidR="004557F0" w:rsidRDefault="004557F0">
      <w:pPr>
        <w:rPr>
          <w:rFonts w:ascii="Times New Roman" w:hAnsi="Times New Roman" w:cs="Times New Roman"/>
          <w:b/>
        </w:rPr>
      </w:pPr>
    </w:p>
    <w:p w14:paraId="3BA0C9E3" w14:textId="466D68C1" w:rsidR="0001483F" w:rsidRPr="00A6691E" w:rsidRDefault="0001483F">
      <w:pPr>
        <w:rPr>
          <w:rFonts w:ascii="Times New Roman" w:hAnsi="Times New Roman" w:cs="Times New Roman"/>
          <w:b/>
        </w:rPr>
      </w:pPr>
      <w:r w:rsidRPr="00A6691E">
        <w:rPr>
          <w:rFonts w:ascii="Times New Roman" w:hAnsi="Times New Roman" w:cs="Times New Roman"/>
          <w:b/>
        </w:rPr>
        <w:br w:type="page"/>
      </w:r>
    </w:p>
    <w:p w14:paraId="4A1080F9" w14:textId="77777777" w:rsidR="004557F0" w:rsidRDefault="004557F0" w:rsidP="00E46382">
      <w:pPr>
        <w:contextualSpacing/>
        <w:jc w:val="center"/>
        <w:rPr>
          <w:rFonts w:ascii="Times New Roman" w:hAnsi="Times New Roman" w:cs="Times New Roman"/>
          <w:b/>
          <w:sz w:val="28"/>
          <w:szCs w:val="28"/>
        </w:rPr>
      </w:pPr>
    </w:p>
    <w:p w14:paraId="51EC500E" w14:textId="7A3E7B63" w:rsidR="00E46382" w:rsidRPr="004557F0" w:rsidRDefault="00E46382" w:rsidP="00E46382">
      <w:pPr>
        <w:contextualSpacing/>
        <w:jc w:val="center"/>
        <w:rPr>
          <w:rFonts w:ascii="Times New Roman" w:hAnsi="Times New Roman" w:cs="Times New Roman"/>
          <w:b/>
          <w:sz w:val="28"/>
          <w:szCs w:val="28"/>
        </w:rPr>
      </w:pPr>
      <w:r w:rsidRPr="004557F0">
        <w:rPr>
          <w:rFonts w:ascii="Times New Roman" w:hAnsi="Times New Roman" w:cs="Times New Roman"/>
          <w:b/>
          <w:sz w:val="28"/>
          <w:szCs w:val="28"/>
        </w:rPr>
        <w:t xml:space="preserve">BLUEBOOK </w:t>
      </w:r>
      <w:r w:rsidR="004557F0">
        <w:rPr>
          <w:rFonts w:ascii="Times New Roman" w:hAnsi="Times New Roman" w:cs="Times New Roman"/>
          <w:b/>
          <w:sz w:val="28"/>
          <w:szCs w:val="28"/>
        </w:rPr>
        <w:t>TIP</w:t>
      </w:r>
      <w:r w:rsidRPr="004557F0">
        <w:rPr>
          <w:rFonts w:ascii="Times New Roman" w:hAnsi="Times New Roman" w:cs="Times New Roman"/>
          <w:b/>
          <w:sz w:val="28"/>
          <w:szCs w:val="28"/>
        </w:rPr>
        <w:t xml:space="preserve"> SHEET</w:t>
      </w:r>
    </w:p>
    <w:p w14:paraId="3F18A0FC" w14:textId="77777777" w:rsidR="00E46382" w:rsidRDefault="00E46382" w:rsidP="00E46382">
      <w:pPr>
        <w:tabs>
          <w:tab w:val="center" w:pos="4680"/>
          <w:tab w:val="right" w:pos="9360"/>
        </w:tabs>
        <w:contextualSpacing/>
        <w:rPr>
          <w:rFonts w:ascii="Times New Roman" w:hAnsi="Times New Roman" w:cs="Times New Roman"/>
          <w:b/>
          <w:sz w:val="32"/>
        </w:rPr>
      </w:pPr>
      <w:r>
        <w:rPr>
          <w:rFonts w:ascii="Times New Roman" w:hAnsi="Times New Roman" w:cs="Times New Roman"/>
          <w:b/>
          <w:sz w:val="32"/>
        </w:rPr>
        <w:tab/>
      </w:r>
      <w:r>
        <w:rPr>
          <w:rFonts w:ascii="Times New Roman" w:hAnsi="Times New Roman" w:cs="Times New Roman"/>
          <w:b/>
          <w:sz w:val="32"/>
        </w:rPr>
        <w:tab/>
      </w:r>
    </w:p>
    <w:p w14:paraId="2EE4A8C8" w14:textId="77777777" w:rsidR="00E46382" w:rsidRPr="007C7D7F" w:rsidRDefault="00E46382" w:rsidP="00E46382">
      <w:pPr>
        <w:contextualSpacing/>
        <w:rPr>
          <w:rFonts w:ascii="Times New Roman" w:hAnsi="Times New Roman" w:cs="Times New Roman"/>
        </w:rPr>
      </w:pPr>
      <w:r w:rsidRPr="007C7D7F">
        <w:rPr>
          <w:rFonts w:ascii="Times New Roman" w:hAnsi="Times New Roman" w:cs="Times New Roman"/>
        </w:rPr>
        <w:t xml:space="preserve">CHECKLIST </w:t>
      </w:r>
    </w:p>
    <w:p w14:paraId="152BD434" w14:textId="0152D519" w:rsidR="00E46382" w:rsidRDefault="00E46382" w:rsidP="00E46382">
      <w:pPr>
        <w:contextualSpacing/>
        <w:rPr>
          <w:rFonts w:ascii="Times New Roman" w:hAnsi="Times New Roman" w:cs="Times New Roman"/>
        </w:rPr>
      </w:pPr>
      <w:r>
        <w:rPr>
          <w:rFonts w:ascii="Times New Roman" w:hAnsi="Times New Roman" w:cs="Times New Roman"/>
        </w:rPr>
        <w:tab/>
        <w:t xml:space="preserve">1. What Type of </w:t>
      </w:r>
      <w:r w:rsidR="007A6EA3">
        <w:rPr>
          <w:rFonts w:ascii="Times New Roman" w:hAnsi="Times New Roman" w:cs="Times New Roman"/>
        </w:rPr>
        <w:t>s</w:t>
      </w:r>
      <w:r>
        <w:rPr>
          <w:rFonts w:ascii="Times New Roman" w:hAnsi="Times New Roman" w:cs="Times New Roman"/>
        </w:rPr>
        <w:t xml:space="preserve">ource is </w:t>
      </w:r>
      <w:r w:rsidR="007A6EA3">
        <w:rPr>
          <w:rFonts w:ascii="Times New Roman" w:hAnsi="Times New Roman" w:cs="Times New Roman"/>
        </w:rPr>
        <w:t>t</w:t>
      </w:r>
      <w:r>
        <w:rPr>
          <w:rFonts w:ascii="Times New Roman" w:hAnsi="Times New Roman" w:cs="Times New Roman"/>
        </w:rPr>
        <w:t>his?</w:t>
      </w:r>
    </w:p>
    <w:p w14:paraId="4D7896AC" w14:textId="77777777" w:rsidR="00E46382" w:rsidRDefault="00E46382" w:rsidP="00E46382">
      <w:pPr>
        <w:contextualSpacing/>
        <w:rPr>
          <w:rFonts w:ascii="Times New Roman" w:hAnsi="Times New Roman" w:cs="Times New Roman"/>
        </w:rPr>
      </w:pPr>
      <w:r>
        <w:rPr>
          <w:rFonts w:ascii="Times New Roman" w:hAnsi="Times New Roman" w:cs="Times New Roman"/>
        </w:rPr>
        <w:tab/>
        <w:t>2. What do I abbreviate / omit?</w:t>
      </w:r>
    </w:p>
    <w:p w14:paraId="26391EC6" w14:textId="77777777" w:rsidR="00E46382" w:rsidRDefault="00E46382" w:rsidP="00E46382">
      <w:pPr>
        <w:contextualSpacing/>
        <w:rPr>
          <w:rFonts w:ascii="Times New Roman" w:hAnsi="Times New Roman" w:cs="Times New Roman"/>
        </w:rPr>
      </w:pPr>
      <w:r>
        <w:rPr>
          <w:rFonts w:ascii="Times New Roman" w:hAnsi="Times New Roman" w:cs="Times New Roman"/>
        </w:rPr>
        <w:tab/>
        <w:t>3. What is the Typeface for each part of the citation?</w:t>
      </w:r>
    </w:p>
    <w:p w14:paraId="785E670C" w14:textId="77777777" w:rsidR="00E46382" w:rsidRDefault="00E46382" w:rsidP="00E46382">
      <w:pPr>
        <w:contextualSpacing/>
        <w:rPr>
          <w:rFonts w:ascii="Times New Roman" w:hAnsi="Times New Roman" w:cs="Times New Roman"/>
        </w:rPr>
      </w:pPr>
      <w:r>
        <w:rPr>
          <w:rFonts w:ascii="Times New Roman" w:hAnsi="Times New Roman" w:cs="Times New Roman"/>
        </w:rPr>
        <w:tab/>
        <w:t>4. What is the correct spacing for each part of the citation?</w:t>
      </w:r>
    </w:p>
    <w:p w14:paraId="58A41E62" w14:textId="77777777" w:rsidR="00E46382" w:rsidRDefault="00E46382" w:rsidP="00E46382">
      <w:pPr>
        <w:contextualSpacing/>
        <w:rPr>
          <w:rFonts w:ascii="Times New Roman" w:hAnsi="Times New Roman" w:cs="Times New Roman"/>
        </w:rPr>
      </w:pPr>
      <w:r>
        <w:rPr>
          <w:rFonts w:ascii="Times New Roman" w:hAnsi="Times New Roman" w:cs="Times New Roman"/>
        </w:rPr>
        <w:tab/>
        <w:t>5. If multiple citations:</w:t>
      </w:r>
    </w:p>
    <w:p w14:paraId="2B2E8C84" w14:textId="77777777" w:rsidR="00E46382" w:rsidRDefault="00E46382" w:rsidP="00E46382">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t>(a) Are the citations in the correct order?</w:t>
      </w:r>
    </w:p>
    <w:p w14:paraId="33D1618C" w14:textId="77777777" w:rsidR="00E46382" w:rsidRDefault="00E46382" w:rsidP="00E46382">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(b) Should there be periods between the citations or semi-colons </w:t>
      </w:r>
    </w:p>
    <w:p w14:paraId="0297F72E" w14:textId="77777777" w:rsidR="00E46382" w:rsidRDefault="00E46382" w:rsidP="00E46382">
      <w:pPr>
        <w:ind w:left="1440"/>
        <w:contextualSpacing/>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based</w:t>
      </w:r>
      <w:proofErr w:type="gramEnd"/>
      <w:r>
        <w:rPr>
          <w:rFonts w:ascii="Times New Roman" w:hAnsi="Times New Roman" w:cs="Times New Roman"/>
        </w:rPr>
        <w:t xml:space="preserve"> on signals – if NO signals, then use semi-colons)</w:t>
      </w:r>
    </w:p>
    <w:p w14:paraId="1AF23F7C" w14:textId="77777777" w:rsidR="00E46382" w:rsidRDefault="00E46382" w:rsidP="00E46382">
      <w:pPr>
        <w:contextualSpacing/>
        <w:rPr>
          <w:rFonts w:ascii="Times New Roman" w:hAnsi="Times New Roman" w:cs="Times New Roman"/>
        </w:rPr>
      </w:pPr>
      <w:r>
        <w:rPr>
          <w:rFonts w:ascii="Times New Roman" w:hAnsi="Times New Roman" w:cs="Times New Roman"/>
        </w:rPr>
        <w:tab/>
        <w:t>6. Is there a period at the end of my citation?</w:t>
      </w:r>
    </w:p>
    <w:p w14:paraId="1BFB9B53" w14:textId="77777777" w:rsidR="00E46382" w:rsidRDefault="00E46382" w:rsidP="00E46382">
      <w:pPr>
        <w:contextualSpacing/>
        <w:rPr>
          <w:rFonts w:ascii="Times New Roman" w:hAnsi="Times New Roman" w:cs="Times New Roman"/>
          <w:sz w:val="28"/>
        </w:rPr>
      </w:pPr>
    </w:p>
    <w:p w14:paraId="1E826E82" w14:textId="77777777" w:rsidR="00E46382" w:rsidRPr="007C7D7F" w:rsidRDefault="00E46382" w:rsidP="00E46382">
      <w:pPr>
        <w:contextualSpacing/>
        <w:rPr>
          <w:rFonts w:ascii="Times New Roman" w:hAnsi="Times New Roman" w:cs="Times New Roman"/>
        </w:rPr>
      </w:pPr>
      <w:r w:rsidRPr="007C7D7F">
        <w:rPr>
          <w:rFonts w:ascii="Times New Roman" w:hAnsi="Times New Roman" w:cs="Times New Roman"/>
        </w:rPr>
        <w:t>CASES</w:t>
      </w:r>
    </w:p>
    <w:p w14:paraId="0CD64347" w14:textId="77777777" w:rsidR="00E46382" w:rsidRDefault="00E46382" w:rsidP="00E46382">
      <w:pPr>
        <w:contextualSpacing/>
        <w:rPr>
          <w:rFonts w:ascii="Times New Roman" w:hAnsi="Times New Roman" w:cs="Times New Roman"/>
        </w:rPr>
      </w:pPr>
      <w:r>
        <w:rPr>
          <w:rFonts w:ascii="Times New Roman" w:hAnsi="Times New Roman" w:cs="Times New Roman"/>
        </w:rPr>
        <w:tab/>
        <w:t>- Case names in footnotes and endnotes are not italicized or underlined for full citations</w:t>
      </w:r>
    </w:p>
    <w:p w14:paraId="12DFAA4D" w14:textId="4A2BABCE" w:rsidR="00E46382" w:rsidRDefault="00E46382" w:rsidP="00E46382">
      <w:pPr>
        <w:contextualSpacing/>
        <w:rPr>
          <w:rFonts w:ascii="Times New Roman" w:hAnsi="Times New Roman" w:cs="Times New Roman"/>
        </w:rPr>
      </w:pPr>
      <w:r>
        <w:rPr>
          <w:rFonts w:ascii="Times New Roman" w:hAnsi="Times New Roman" w:cs="Times New Roman"/>
        </w:rPr>
        <w:tab/>
        <w:t xml:space="preserve">- Case names for short form are </w:t>
      </w:r>
      <w:r w:rsidRPr="001F6E78">
        <w:rPr>
          <w:rFonts w:ascii="Times New Roman" w:hAnsi="Times New Roman" w:cs="Times New Roman"/>
          <w:i/>
          <w:iCs/>
        </w:rPr>
        <w:t>italicized</w:t>
      </w:r>
      <w:r>
        <w:rPr>
          <w:rFonts w:ascii="Times New Roman" w:hAnsi="Times New Roman" w:cs="Times New Roman"/>
        </w:rPr>
        <w:t>/</w:t>
      </w:r>
      <w:r w:rsidR="00990607">
        <w:rPr>
          <w:rFonts w:ascii="Times New Roman" w:hAnsi="Times New Roman" w:cs="Times New Roman"/>
        </w:rPr>
        <w:t xml:space="preserve"> </w:t>
      </w:r>
      <w:r w:rsidRPr="001F6E78">
        <w:rPr>
          <w:rFonts w:ascii="Times New Roman" w:hAnsi="Times New Roman" w:cs="Times New Roman"/>
          <w:u w:val="single"/>
        </w:rPr>
        <w:t>underlined</w:t>
      </w:r>
    </w:p>
    <w:p w14:paraId="29950598" w14:textId="77777777" w:rsidR="00E46382" w:rsidRDefault="00E46382" w:rsidP="00E46382">
      <w:pPr>
        <w:contextualSpacing/>
        <w:rPr>
          <w:rFonts w:ascii="Times New Roman" w:hAnsi="Times New Roman" w:cs="Times New Roman"/>
        </w:rPr>
      </w:pPr>
      <w:r>
        <w:rPr>
          <w:rFonts w:ascii="Times New Roman" w:hAnsi="Times New Roman" w:cs="Times New Roman"/>
        </w:rPr>
        <w:tab/>
        <w:t xml:space="preserve">- Check abbreviations (pgs. 99-107, 304-328) </w:t>
      </w:r>
    </w:p>
    <w:p w14:paraId="550465D8" w14:textId="77777777" w:rsidR="00E46382" w:rsidRDefault="00E46382" w:rsidP="00E46382">
      <w:pPr>
        <w:ind w:firstLine="720"/>
        <w:contextualSpacing/>
        <w:rPr>
          <w:rFonts w:ascii="Times New Roman" w:hAnsi="Times New Roman" w:cs="Times New Roman"/>
        </w:rPr>
      </w:pPr>
      <w:r>
        <w:rPr>
          <w:rFonts w:ascii="Times New Roman" w:hAnsi="Times New Roman" w:cs="Times New Roman"/>
        </w:rPr>
        <w:t>- Check omissions (pgs. 99-101)</w:t>
      </w:r>
    </w:p>
    <w:p w14:paraId="24C3F034" w14:textId="77777777" w:rsidR="00E46382" w:rsidRDefault="00E46382" w:rsidP="00E46382">
      <w:pPr>
        <w:contextualSpacing/>
        <w:rPr>
          <w:rFonts w:ascii="Times New Roman" w:hAnsi="Times New Roman" w:cs="Times New Roman"/>
        </w:rPr>
      </w:pPr>
      <w:r>
        <w:rPr>
          <w:rFonts w:ascii="Times New Roman" w:hAnsi="Times New Roman" w:cs="Times New Roman"/>
        </w:rPr>
        <w:tab/>
        <w:t xml:space="preserve">- Check spacing on reports </w:t>
      </w:r>
    </w:p>
    <w:p w14:paraId="0BE2C17A" w14:textId="77777777" w:rsidR="00E46382" w:rsidRDefault="00E46382" w:rsidP="00E46382">
      <w:pPr>
        <w:contextualSpacing/>
        <w:rPr>
          <w:rFonts w:ascii="Times New Roman" w:hAnsi="Times New Roman" w:cs="Times New Roman"/>
        </w:rPr>
      </w:pPr>
      <w:r>
        <w:rPr>
          <w:rFonts w:ascii="Times New Roman" w:hAnsi="Times New Roman" w:cs="Times New Roman"/>
        </w:rPr>
        <w:tab/>
        <w:t>- Format for including opinions not by majority (concurring/ dissenting) (pg. 109)</w:t>
      </w:r>
    </w:p>
    <w:p w14:paraId="15251CD8" w14:textId="77777777" w:rsidR="00E46382" w:rsidRDefault="00E46382" w:rsidP="00E46382">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ex. [Full citation] (Cardozo, J., concurring). </w:t>
      </w:r>
    </w:p>
    <w:p w14:paraId="4BD054CC" w14:textId="77777777" w:rsidR="00E46382" w:rsidRPr="000E0192" w:rsidRDefault="00E46382" w:rsidP="00E46382">
      <w:pPr>
        <w:contextualSpacing/>
        <w:rPr>
          <w:rFonts w:ascii="Times New Roman" w:hAnsi="Times New Roman" w:cs="Times New Roman"/>
        </w:rPr>
      </w:pPr>
      <w:r>
        <w:rPr>
          <w:rFonts w:ascii="Times New Roman" w:hAnsi="Times New Roman" w:cs="Times New Roman"/>
        </w:rPr>
        <w:tab/>
        <w:t>- Period is always placed at the end of the citation sentence</w:t>
      </w:r>
    </w:p>
    <w:p w14:paraId="1251F725" w14:textId="77777777" w:rsidR="00E46382" w:rsidRDefault="00E46382" w:rsidP="00E46382">
      <w:pPr>
        <w:contextualSpacing/>
        <w:rPr>
          <w:rFonts w:ascii="Times New Roman" w:hAnsi="Times New Roman" w:cs="Times New Roman"/>
          <w:sz w:val="28"/>
        </w:rPr>
      </w:pPr>
    </w:p>
    <w:p w14:paraId="6D830288" w14:textId="77777777" w:rsidR="00E46382" w:rsidRPr="007C7D7F" w:rsidRDefault="00E46382" w:rsidP="00E46382">
      <w:pPr>
        <w:contextualSpacing/>
        <w:rPr>
          <w:rFonts w:ascii="Times New Roman" w:hAnsi="Times New Roman" w:cs="Times New Roman"/>
        </w:rPr>
      </w:pPr>
      <w:r w:rsidRPr="007C7D7F">
        <w:rPr>
          <w:rFonts w:ascii="Times New Roman" w:hAnsi="Times New Roman" w:cs="Times New Roman"/>
        </w:rPr>
        <w:t>ARTICLES</w:t>
      </w:r>
    </w:p>
    <w:p w14:paraId="56050F2B" w14:textId="3CF27ED2" w:rsidR="00E46382" w:rsidRDefault="00E46382" w:rsidP="00E46382">
      <w:pPr>
        <w:contextualSpacing/>
        <w:rPr>
          <w:rFonts w:ascii="Times New Roman" w:hAnsi="Times New Roman" w:cs="Times New Roman"/>
        </w:rPr>
      </w:pPr>
      <w:r>
        <w:rPr>
          <w:rFonts w:ascii="Times New Roman" w:hAnsi="Times New Roman" w:cs="Times New Roman"/>
        </w:rPr>
        <w:tab/>
        <w:t xml:space="preserve">- </w:t>
      </w:r>
      <w:r w:rsidR="00742612">
        <w:rPr>
          <w:rFonts w:ascii="Times New Roman" w:hAnsi="Times New Roman" w:cs="Times New Roman"/>
        </w:rPr>
        <w:t>J</w:t>
      </w:r>
      <w:r>
        <w:rPr>
          <w:rFonts w:ascii="Times New Roman" w:hAnsi="Times New Roman" w:cs="Times New Roman"/>
        </w:rPr>
        <w:t xml:space="preserve">ournals are </w:t>
      </w:r>
      <w:r w:rsidR="00A73123" w:rsidRPr="006607FA">
        <w:rPr>
          <w:rFonts w:ascii="Times New Roman" w:hAnsi="Times New Roman" w:cs="Times New Roman"/>
          <w:smallCaps/>
        </w:rPr>
        <w:t>Large and</w:t>
      </w:r>
      <w:r w:rsidR="00A73123">
        <w:rPr>
          <w:rFonts w:ascii="Times New Roman" w:hAnsi="Times New Roman" w:cs="Times New Roman"/>
        </w:rPr>
        <w:t xml:space="preserve"> </w:t>
      </w:r>
      <w:r w:rsidR="00A73123">
        <w:rPr>
          <w:rFonts w:ascii="Times New Roman" w:hAnsi="Times New Roman" w:cs="Times New Roman"/>
          <w:smallCaps/>
        </w:rPr>
        <w:t>Small Capitals</w:t>
      </w:r>
    </w:p>
    <w:p w14:paraId="1B23D6E4" w14:textId="73B0E56A" w:rsidR="00E46382" w:rsidRDefault="00E46382" w:rsidP="00E46382">
      <w:pPr>
        <w:contextualSpacing/>
        <w:rPr>
          <w:rFonts w:ascii="Times New Roman" w:hAnsi="Times New Roman" w:cs="Times New Roman"/>
        </w:rPr>
      </w:pPr>
      <w:r>
        <w:rPr>
          <w:rFonts w:ascii="Times New Roman" w:hAnsi="Times New Roman" w:cs="Times New Roman"/>
        </w:rPr>
        <w:tab/>
        <w:t xml:space="preserve">- </w:t>
      </w:r>
      <w:r w:rsidR="00742612">
        <w:rPr>
          <w:rFonts w:ascii="Times New Roman" w:hAnsi="Times New Roman" w:cs="Times New Roman"/>
        </w:rPr>
        <w:t>A</w:t>
      </w:r>
      <w:r>
        <w:rPr>
          <w:rFonts w:ascii="Times New Roman" w:hAnsi="Times New Roman" w:cs="Times New Roman"/>
        </w:rPr>
        <w:t xml:space="preserve">rticle titles are </w:t>
      </w:r>
      <w:r w:rsidRPr="001A5BDA">
        <w:rPr>
          <w:rFonts w:ascii="Times New Roman" w:hAnsi="Times New Roman" w:cs="Times New Roman"/>
          <w:i/>
          <w:iCs/>
        </w:rPr>
        <w:t>italicized</w:t>
      </w:r>
      <w:r>
        <w:rPr>
          <w:rFonts w:ascii="Times New Roman" w:hAnsi="Times New Roman" w:cs="Times New Roman"/>
        </w:rPr>
        <w:t xml:space="preserve">/ </w:t>
      </w:r>
      <w:r w:rsidRPr="001A5BDA">
        <w:rPr>
          <w:rFonts w:ascii="Times New Roman" w:hAnsi="Times New Roman" w:cs="Times New Roman"/>
          <w:u w:val="single"/>
        </w:rPr>
        <w:t>underlined</w:t>
      </w:r>
    </w:p>
    <w:p w14:paraId="48F79C61" w14:textId="482BE55B" w:rsidR="00E46382" w:rsidRDefault="00E46382" w:rsidP="00E46382">
      <w:pPr>
        <w:contextualSpacing/>
        <w:rPr>
          <w:rFonts w:ascii="Times New Roman" w:hAnsi="Times New Roman" w:cs="Times New Roman"/>
        </w:rPr>
      </w:pPr>
      <w:r>
        <w:rPr>
          <w:rFonts w:ascii="Times New Roman" w:hAnsi="Times New Roman" w:cs="Times New Roman"/>
        </w:rPr>
        <w:tab/>
        <w:t xml:space="preserve">- </w:t>
      </w:r>
      <w:r w:rsidR="00742612">
        <w:rPr>
          <w:rFonts w:ascii="Times New Roman" w:hAnsi="Times New Roman" w:cs="Times New Roman"/>
        </w:rPr>
        <w:t>K</w:t>
      </w:r>
      <w:r>
        <w:rPr>
          <w:rFonts w:ascii="Times New Roman" w:hAnsi="Times New Roman" w:cs="Times New Roman"/>
        </w:rPr>
        <w:t>now when to abbreviate and when not to</w:t>
      </w:r>
    </w:p>
    <w:p w14:paraId="5E370DE0" w14:textId="77777777" w:rsidR="00E46382" w:rsidRDefault="00E46382" w:rsidP="00E46382">
      <w:pPr>
        <w:ind w:left="720" w:firstLine="720"/>
        <w:contextualSpacing/>
        <w:rPr>
          <w:rFonts w:ascii="Times New Roman" w:hAnsi="Times New Roman" w:cs="Times New Roman"/>
        </w:rPr>
      </w:pPr>
      <w:r>
        <w:rPr>
          <w:rFonts w:ascii="Times New Roman" w:hAnsi="Times New Roman" w:cs="Times New Roman"/>
        </w:rPr>
        <w:t>- do not abbreviate article titles</w:t>
      </w:r>
    </w:p>
    <w:p w14:paraId="011C4603" w14:textId="77777777" w:rsidR="00E46382" w:rsidRDefault="00E46382" w:rsidP="00E46382">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t>- abbreviate journals</w:t>
      </w:r>
    </w:p>
    <w:p w14:paraId="34B68954" w14:textId="77777777" w:rsidR="00E46382" w:rsidRDefault="00E46382" w:rsidP="00E46382">
      <w:pPr>
        <w:contextualSpacing/>
        <w:rPr>
          <w:rFonts w:ascii="Times New Roman" w:hAnsi="Times New Roman" w:cs="Times New Roman"/>
        </w:rPr>
      </w:pPr>
    </w:p>
    <w:p w14:paraId="59BF23BF" w14:textId="77777777" w:rsidR="00E46382" w:rsidRPr="007C7D7F" w:rsidRDefault="00E46382" w:rsidP="00E46382">
      <w:pPr>
        <w:contextualSpacing/>
        <w:rPr>
          <w:rFonts w:ascii="Times New Roman" w:hAnsi="Times New Roman" w:cs="Times New Roman"/>
        </w:rPr>
      </w:pPr>
      <w:r w:rsidRPr="007C7D7F">
        <w:rPr>
          <w:rFonts w:ascii="Times New Roman" w:hAnsi="Times New Roman" w:cs="Times New Roman"/>
        </w:rPr>
        <w:t>BOOK</w:t>
      </w:r>
    </w:p>
    <w:p w14:paraId="14CB3FA0" w14:textId="4D655D41" w:rsidR="00E46382" w:rsidRDefault="00E46382" w:rsidP="00E46382">
      <w:pPr>
        <w:contextualSpacing/>
        <w:rPr>
          <w:rFonts w:ascii="Times New Roman" w:hAnsi="Times New Roman" w:cs="Times New Roman"/>
        </w:rPr>
      </w:pPr>
      <w:r>
        <w:rPr>
          <w:rFonts w:ascii="Times New Roman" w:hAnsi="Times New Roman" w:cs="Times New Roman"/>
        </w:rPr>
        <w:tab/>
        <w:t xml:space="preserve">- </w:t>
      </w:r>
      <w:r w:rsidR="00742612">
        <w:rPr>
          <w:rFonts w:ascii="Times New Roman" w:hAnsi="Times New Roman" w:cs="Times New Roman"/>
        </w:rPr>
        <w:t>D</w:t>
      </w:r>
      <w:r>
        <w:rPr>
          <w:rFonts w:ascii="Times New Roman" w:hAnsi="Times New Roman" w:cs="Times New Roman"/>
        </w:rPr>
        <w:t>o not abbreviate book title</w:t>
      </w:r>
      <w:r w:rsidR="001A5BDA">
        <w:rPr>
          <w:rFonts w:ascii="Times New Roman" w:hAnsi="Times New Roman" w:cs="Times New Roman"/>
        </w:rPr>
        <w:t>s</w:t>
      </w:r>
    </w:p>
    <w:p w14:paraId="5454A834" w14:textId="4C82D6B7" w:rsidR="00E46382" w:rsidRPr="00101289" w:rsidRDefault="00E46382" w:rsidP="00E46382">
      <w:pPr>
        <w:contextualSpacing/>
        <w:rPr>
          <w:rFonts w:ascii="Times New Roman" w:hAnsi="Times New Roman" w:cs="Times New Roman"/>
        </w:rPr>
      </w:pPr>
      <w:r>
        <w:rPr>
          <w:rFonts w:ascii="Times New Roman" w:hAnsi="Times New Roman" w:cs="Times New Roman"/>
        </w:rPr>
        <w:tab/>
        <w:t xml:space="preserve">- </w:t>
      </w:r>
      <w:r w:rsidR="00742612">
        <w:rPr>
          <w:rFonts w:ascii="Times New Roman" w:hAnsi="Times New Roman" w:cs="Times New Roman"/>
        </w:rPr>
        <w:t>C</w:t>
      </w:r>
      <w:r>
        <w:rPr>
          <w:rFonts w:ascii="Times New Roman" w:hAnsi="Times New Roman" w:cs="Times New Roman"/>
        </w:rPr>
        <w:t>heck Typeface for author and title</w:t>
      </w:r>
    </w:p>
    <w:p w14:paraId="4EC5ACE1" w14:textId="77777777" w:rsidR="00E46382" w:rsidRDefault="00E46382" w:rsidP="00E46382">
      <w:pPr>
        <w:contextualSpacing/>
        <w:rPr>
          <w:rFonts w:ascii="Times New Roman" w:hAnsi="Times New Roman" w:cs="Times New Roman"/>
          <w:sz w:val="28"/>
        </w:rPr>
      </w:pPr>
    </w:p>
    <w:p w14:paraId="1086135A" w14:textId="77777777" w:rsidR="00E46382" w:rsidRPr="007C7D7F" w:rsidRDefault="00E46382" w:rsidP="00E46382">
      <w:pPr>
        <w:contextualSpacing/>
        <w:rPr>
          <w:rFonts w:ascii="Times New Roman" w:hAnsi="Times New Roman" w:cs="Times New Roman"/>
        </w:rPr>
      </w:pPr>
      <w:r w:rsidRPr="007C7D7F">
        <w:rPr>
          <w:rFonts w:ascii="Times New Roman" w:hAnsi="Times New Roman" w:cs="Times New Roman"/>
        </w:rPr>
        <w:t>STATUTES</w:t>
      </w:r>
    </w:p>
    <w:p w14:paraId="02A10E7C" w14:textId="46CB3B7D" w:rsidR="00E46382" w:rsidRDefault="00E46382" w:rsidP="00E46382">
      <w:pPr>
        <w:contextualSpacing/>
        <w:rPr>
          <w:rFonts w:ascii="Times New Roman" w:hAnsi="Times New Roman" w:cs="Times New Roman"/>
        </w:rPr>
      </w:pPr>
      <w:r>
        <w:rPr>
          <w:rFonts w:ascii="Times New Roman" w:hAnsi="Times New Roman" w:cs="Times New Roman"/>
          <w:sz w:val="28"/>
        </w:rPr>
        <w:tab/>
      </w:r>
      <w:r w:rsidRPr="005F5873">
        <w:rPr>
          <w:rFonts w:ascii="Times New Roman" w:hAnsi="Times New Roman" w:cs="Times New Roman"/>
        </w:rPr>
        <w:t xml:space="preserve">- </w:t>
      </w:r>
      <w:r w:rsidR="00742612">
        <w:rPr>
          <w:rFonts w:ascii="Times New Roman" w:hAnsi="Times New Roman" w:cs="Times New Roman"/>
        </w:rPr>
        <w:t>A</w:t>
      </w:r>
      <w:r w:rsidRPr="005F5873">
        <w:rPr>
          <w:rFonts w:ascii="Times New Roman" w:hAnsi="Times New Roman" w:cs="Times New Roman"/>
        </w:rPr>
        <w:t>dd a space between the “§” symbol and the section number</w:t>
      </w:r>
    </w:p>
    <w:p w14:paraId="77B553A8" w14:textId="4AAE3E58" w:rsidR="00E46382" w:rsidRDefault="00E46382" w:rsidP="00E46382">
      <w:pPr>
        <w:contextualSpacing/>
        <w:rPr>
          <w:rFonts w:ascii="Times New Roman" w:hAnsi="Times New Roman" w:cs="Times New Roman"/>
        </w:rPr>
      </w:pPr>
      <w:r>
        <w:rPr>
          <w:rFonts w:ascii="Times New Roman" w:hAnsi="Times New Roman" w:cs="Times New Roman"/>
        </w:rPr>
        <w:tab/>
        <w:t xml:space="preserve">- </w:t>
      </w:r>
      <w:r w:rsidR="00742612">
        <w:rPr>
          <w:rFonts w:ascii="Times New Roman" w:hAnsi="Times New Roman" w:cs="Times New Roman"/>
        </w:rPr>
        <w:t>A</w:t>
      </w:r>
      <w:r>
        <w:rPr>
          <w:rFonts w:ascii="Times New Roman" w:hAnsi="Times New Roman" w:cs="Times New Roman"/>
        </w:rPr>
        <w:t xml:space="preserve">dd two “§” symbols when statute is referencing more than one section, but do not use </w:t>
      </w:r>
    </w:p>
    <w:p w14:paraId="02573F1C" w14:textId="77777777" w:rsidR="00E46382" w:rsidRDefault="00E46382" w:rsidP="00E46382">
      <w:pPr>
        <w:contextualSpacing/>
        <w:rPr>
          <w:rFonts w:ascii="Times New Roman" w:hAnsi="Times New Roman" w:cs="Times New Roman"/>
        </w:rPr>
      </w:pPr>
      <w:r>
        <w:rPr>
          <w:rFonts w:ascii="Times New Roman" w:hAnsi="Times New Roman" w:cs="Times New Roman"/>
        </w:rPr>
        <w:tab/>
        <w:t xml:space="preserve">   more than two symbols</w:t>
      </w:r>
    </w:p>
    <w:p w14:paraId="681CCEF1" w14:textId="77777777" w:rsidR="00E46382" w:rsidRDefault="00E46382" w:rsidP="00E46382">
      <w:pPr>
        <w:contextualSpacing/>
        <w:rPr>
          <w:rFonts w:ascii="Times New Roman" w:hAnsi="Times New Roman" w:cs="Times New Roman"/>
        </w:rPr>
      </w:pPr>
      <w:r>
        <w:rPr>
          <w:rFonts w:ascii="Times New Roman" w:hAnsi="Times New Roman" w:cs="Times New Roman"/>
        </w:rPr>
        <w:tab/>
        <w:t>- Types: codes, session laws, amendments</w:t>
      </w:r>
    </w:p>
    <w:p w14:paraId="343BCF1E" w14:textId="77777777" w:rsidR="00E46382" w:rsidRDefault="00E46382" w:rsidP="00E46382">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w:t>
      </w:r>
      <w:r w:rsidRPr="00743091">
        <w:rPr>
          <w:rFonts w:ascii="Times New Roman" w:hAnsi="Times New Roman" w:cs="Times New Roman"/>
          <w:i/>
        </w:rPr>
        <w:t>see</w:t>
      </w:r>
      <w:r>
        <w:rPr>
          <w:rFonts w:ascii="Times New Roman" w:hAnsi="Times New Roman" w:cs="Times New Roman"/>
        </w:rPr>
        <w:t xml:space="preserve"> general formatting table for different types of statutes on pages 120-21</w:t>
      </w:r>
      <w:r w:rsidRPr="00652332">
        <w:rPr>
          <w:rFonts w:ascii="Times New Roman" w:hAnsi="Times New Roman" w:cs="Times New Roman"/>
        </w:rPr>
        <w:t xml:space="preserve"> </w:t>
      </w:r>
    </w:p>
    <w:p w14:paraId="75857B07" w14:textId="5A88BE7D" w:rsidR="00E46382" w:rsidRDefault="00E46382" w:rsidP="00E46382">
      <w:pPr>
        <w:contextualSpacing/>
        <w:rPr>
          <w:rFonts w:ascii="Times New Roman" w:hAnsi="Times New Roman" w:cs="Times New Roman"/>
        </w:rPr>
      </w:pPr>
      <w:r>
        <w:rPr>
          <w:rFonts w:ascii="Times New Roman" w:hAnsi="Times New Roman" w:cs="Times New Roman"/>
        </w:rPr>
        <w:tab/>
        <w:t xml:space="preserve">- </w:t>
      </w:r>
      <w:r w:rsidR="00742612">
        <w:rPr>
          <w:rFonts w:ascii="Times New Roman" w:hAnsi="Times New Roman" w:cs="Times New Roman"/>
        </w:rPr>
        <w:t>K</w:t>
      </w:r>
      <w:r>
        <w:rPr>
          <w:rFonts w:ascii="Times New Roman" w:hAnsi="Times New Roman" w:cs="Times New Roman"/>
        </w:rPr>
        <w:t>now when to abbreviate and when not to (</w:t>
      </w:r>
      <w:proofErr w:type="gramStart"/>
      <w:r>
        <w:rPr>
          <w:rFonts w:ascii="Times New Roman" w:hAnsi="Times New Roman" w:cs="Times New Roman"/>
        </w:rPr>
        <w:t>similar to</w:t>
      </w:r>
      <w:proofErr w:type="gramEnd"/>
      <w:r>
        <w:rPr>
          <w:rFonts w:ascii="Times New Roman" w:hAnsi="Times New Roman" w:cs="Times New Roman"/>
        </w:rPr>
        <w:t xml:space="preserve"> internet/ secondary sources) </w:t>
      </w:r>
    </w:p>
    <w:p w14:paraId="1CCDA02D" w14:textId="77777777" w:rsidR="00E46382" w:rsidRPr="005F5873" w:rsidRDefault="00E46382" w:rsidP="00E46382">
      <w:pPr>
        <w:ind w:firstLine="720"/>
        <w:contextualSpacing/>
        <w:rPr>
          <w:rFonts w:ascii="Times New Roman" w:hAnsi="Times New Roman" w:cs="Times New Roman"/>
        </w:rPr>
      </w:pPr>
      <w:r>
        <w:rPr>
          <w:rFonts w:ascii="Times New Roman" w:hAnsi="Times New Roman" w:cs="Times New Roman"/>
        </w:rPr>
        <w:t xml:space="preserve">  (</w:t>
      </w:r>
      <w:proofErr w:type="gramStart"/>
      <w:r w:rsidRPr="00743091">
        <w:rPr>
          <w:rFonts w:ascii="Times New Roman" w:hAnsi="Times New Roman" w:cs="Times New Roman"/>
          <w:i/>
        </w:rPr>
        <w:t>see</w:t>
      </w:r>
      <w:proofErr w:type="gramEnd"/>
      <w:r w:rsidRPr="00743091">
        <w:rPr>
          <w:rFonts w:ascii="Times New Roman" w:hAnsi="Times New Roman" w:cs="Times New Roman"/>
          <w:i/>
        </w:rPr>
        <w:t>, e.g.</w:t>
      </w:r>
      <w:r>
        <w:rPr>
          <w:rFonts w:ascii="Times New Roman" w:hAnsi="Times New Roman" w:cs="Times New Roman"/>
        </w:rPr>
        <w:t>, pgs. 120-121)</w:t>
      </w:r>
    </w:p>
    <w:p w14:paraId="17868FBA" w14:textId="77777777" w:rsidR="00E46382" w:rsidRDefault="00E46382" w:rsidP="00E46382">
      <w:pPr>
        <w:contextualSpacing/>
        <w:rPr>
          <w:rFonts w:ascii="Times New Roman" w:hAnsi="Times New Roman" w:cs="Times New Roman"/>
          <w:sz w:val="28"/>
        </w:rPr>
      </w:pPr>
      <w:r>
        <w:rPr>
          <w:rFonts w:ascii="Times New Roman" w:hAnsi="Times New Roman" w:cs="Times New Roman"/>
        </w:rPr>
        <w:tab/>
      </w:r>
    </w:p>
    <w:p w14:paraId="41CE90A1" w14:textId="77777777" w:rsidR="004557F0" w:rsidRDefault="004557F0" w:rsidP="008B187B">
      <w:pPr>
        <w:keepNext/>
        <w:keepLines/>
        <w:contextualSpacing/>
        <w:rPr>
          <w:rFonts w:ascii="Times New Roman" w:hAnsi="Times New Roman" w:cs="Times New Roman"/>
        </w:rPr>
      </w:pPr>
    </w:p>
    <w:p w14:paraId="2044A0F3" w14:textId="76309B9B" w:rsidR="00E46382" w:rsidRPr="007C7D7F" w:rsidRDefault="00E46382" w:rsidP="008B187B">
      <w:pPr>
        <w:keepNext/>
        <w:keepLines/>
        <w:contextualSpacing/>
        <w:rPr>
          <w:rFonts w:ascii="Times New Roman" w:hAnsi="Times New Roman" w:cs="Times New Roman"/>
        </w:rPr>
      </w:pPr>
      <w:r w:rsidRPr="007C7D7F">
        <w:rPr>
          <w:rFonts w:ascii="Times New Roman" w:hAnsi="Times New Roman" w:cs="Times New Roman"/>
        </w:rPr>
        <w:t>INTERNET</w:t>
      </w:r>
    </w:p>
    <w:p w14:paraId="5DCA81DD" w14:textId="7464547C" w:rsidR="006607FA" w:rsidRDefault="00E46382" w:rsidP="006607FA">
      <w:pPr>
        <w:keepNext/>
        <w:keepLines/>
        <w:contextualSpacing/>
        <w:rPr>
          <w:rFonts w:ascii="Times New Roman" w:hAnsi="Times New Roman" w:cs="Times New Roman"/>
          <w:smallCaps/>
        </w:rPr>
      </w:pPr>
      <w:r>
        <w:rPr>
          <w:rFonts w:ascii="Times New Roman" w:hAnsi="Times New Roman" w:cs="Times New Roman"/>
        </w:rPr>
        <w:tab/>
        <w:t xml:space="preserve">- </w:t>
      </w:r>
      <w:r w:rsidR="00742612">
        <w:rPr>
          <w:rFonts w:ascii="Times New Roman" w:hAnsi="Times New Roman" w:cs="Times New Roman"/>
        </w:rPr>
        <w:t>C</w:t>
      </w:r>
      <w:r>
        <w:rPr>
          <w:rFonts w:ascii="Times New Roman" w:hAnsi="Times New Roman" w:cs="Times New Roman"/>
        </w:rPr>
        <w:t xml:space="preserve">heck chart on pages 174-75 for correct formatting of source (when to </w:t>
      </w:r>
      <w:r w:rsidRPr="009F30BE">
        <w:rPr>
          <w:rFonts w:ascii="Times New Roman" w:hAnsi="Times New Roman" w:cs="Times New Roman"/>
          <w:i/>
          <w:iCs/>
        </w:rPr>
        <w:t>italicize</w:t>
      </w:r>
      <w:r>
        <w:rPr>
          <w:rFonts w:ascii="Times New Roman" w:hAnsi="Times New Roman" w:cs="Times New Roman"/>
        </w:rPr>
        <w:t xml:space="preserve">, </w:t>
      </w:r>
      <w:r w:rsidR="006607FA" w:rsidRPr="006607FA">
        <w:rPr>
          <w:rFonts w:ascii="Times New Roman" w:hAnsi="Times New Roman" w:cs="Times New Roman"/>
          <w:smallCaps/>
        </w:rPr>
        <w:t xml:space="preserve">Large </w:t>
      </w:r>
    </w:p>
    <w:p w14:paraId="264B270C" w14:textId="63F2343A" w:rsidR="00E46382" w:rsidRDefault="006607FA" w:rsidP="006607FA">
      <w:pPr>
        <w:keepNext/>
        <w:keepLines/>
        <w:ind w:firstLine="720"/>
        <w:contextualSpacing/>
        <w:rPr>
          <w:rFonts w:ascii="Times New Roman" w:hAnsi="Times New Roman" w:cs="Times New Roman"/>
        </w:rPr>
      </w:pPr>
      <w:r w:rsidRPr="006607FA">
        <w:rPr>
          <w:rFonts w:ascii="Times New Roman" w:hAnsi="Times New Roman" w:cs="Times New Roman"/>
          <w:smallCaps/>
        </w:rPr>
        <w:t>and</w:t>
      </w:r>
      <w:r>
        <w:rPr>
          <w:rFonts w:ascii="Times New Roman" w:hAnsi="Times New Roman" w:cs="Times New Roman"/>
        </w:rPr>
        <w:t xml:space="preserve"> </w:t>
      </w:r>
      <w:r>
        <w:rPr>
          <w:rFonts w:ascii="Times New Roman" w:hAnsi="Times New Roman" w:cs="Times New Roman"/>
          <w:smallCaps/>
        </w:rPr>
        <w:t>Small Capitals</w:t>
      </w:r>
      <w:r w:rsidR="00E46382">
        <w:rPr>
          <w:rFonts w:ascii="Times New Roman" w:hAnsi="Times New Roman" w:cs="Times New Roman"/>
        </w:rPr>
        <w:t>, regular Font)</w:t>
      </w:r>
    </w:p>
    <w:p w14:paraId="2C25B2A1" w14:textId="43E81B7C" w:rsidR="00E46382" w:rsidRDefault="00E46382" w:rsidP="008B187B">
      <w:pPr>
        <w:keepNext/>
        <w:keepLines/>
        <w:contextualSpacing/>
        <w:rPr>
          <w:rFonts w:ascii="Times New Roman" w:hAnsi="Times New Roman" w:cs="Times New Roman"/>
        </w:rPr>
      </w:pPr>
      <w:r>
        <w:rPr>
          <w:rFonts w:ascii="Times New Roman" w:hAnsi="Times New Roman" w:cs="Times New Roman"/>
        </w:rPr>
        <w:tab/>
        <w:t xml:space="preserve">- </w:t>
      </w:r>
      <w:r w:rsidR="00742612">
        <w:rPr>
          <w:rFonts w:ascii="Times New Roman" w:hAnsi="Times New Roman" w:cs="Times New Roman"/>
        </w:rPr>
        <w:t>A</w:t>
      </w:r>
      <w:r>
        <w:rPr>
          <w:rFonts w:ascii="Times New Roman" w:hAnsi="Times New Roman" w:cs="Times New Roman"/>
        </w:rPr>
        <w:t>bbreviate months when necessary</w:t>
      </w:r>
    </w:p>
    <w:p w14:paraId="3D4297F7" w14:textId="7028B582" w:rsidR="00E46382" w:rsidRDefault="00E46382" w:rsidP="00E46382">
      <w:pPr>
        <w:contextualSpacing/>
        <w:rPr>
          <w:rFonts w:ascii="Times New Roman" w:hAnsi="Times New Roman" w:cs="Times New Roman"/>
        </w:rPr>
      </w:pPr>
      <w:r>
        <w:rPr>
          <w:rFonts w:ascii="Times New Roman" w:hAnsi="Times New Roman" w:cs="Times New Roman"/>
        </w:rPr>
        <w:tab/>
        <w:t xml:space="preserve">- </w:t>
      </w:r>
      <w:r w:rsidR="00742612">
        <w:rPr>
          <w:rFonts w:ascii="Times New Roman" w:hAnsi="Times New Roman" w:cs="Times New Roman"/>
        </w:rPr>
        <w:t>K</w:t>
      </w:r>
      <w:r>
        <w:rPr>
          <w:rFonts w:ascii="Times New Roman" w:hAnsi="Times New Roman" w:cs="Times New Roman"/>
        </w:rPr>
        <w:t>now when to abbreviate and when not to</w:t>
      </w:r>
    </w:p>
    <w:p w14:paraId="3ECCB187" w14:textId="77777777" w:rsidR="00E46382" w:rsidRPr="00C248CD" w:rsidRDefault="00E46382" w:rsidP="00E46382">
      <w:pPr>
        <w:contextualSpacing/>
        <w:rPr>
          <w:rFonts w:ascii="Times New Roman" w:hAnsi="Times New Roman" w:cs="Times New Roman"/>
        </w:rPr>
      </w:pPr>
    </w:p>
    <w:p w14:paraId="4DC356DE" w14:textId="77777777" w:rsidR="00E46382" w:rsidRPr="008B0D53" w:rsidRDefault="00E46382" w:rsidP="00E46382">
      <w:pPr>
        <w:contextualSpacing/>
        <w:rPr>
          <w:rFonts w:ascii="Times New Roman" w:hAnsi="Times New Roman" w:cs="Times New Roman"/>
        </w:rPr>
      </w:pPr>
      <w:r w:rsidRPr="008B0D53">
        <w:rPr>
          <w:rFonts w:ascii="Times New Roman" w:hAnsi="Times New Roman" w:cs="Times New Roman"/>
        </w:rPr>
        <w:t>OTHER</w:t>
      </w:r>
    </w:p>
    <w:p w14:paraId="59E85FC8" w14:textId="77777777" w:rsidR="00E46382" w:rsidRDefault="00E46382" w:rsidP="00E46382">
      <w:pPr>
        <w:contextualSpacing/>
        <w:rPr>
          <w:rFonts w:ascii="Times New Roman" w:hAnsi="Times New Roman" w:cs="Times New Roman"/>
        </w:rPr>
      </w:pPr>
      <w:r>
        <w:rPr>
          <w:rFonts w:ascii="Times New Roman" w:hAnsi="Times New Roman" w:cs="Times New Roman"/>
          <w:sz w:val="28"/>
        </w:rPr>
        <w:tab/>
      </w:r>
      <w:r>
        <w:rPr>
          <w:rFonts w:ascii="Times New Roman" w:hAnsi="Times New Roman" w:cs="Times New Roman"/>
        </w:rPr>
        <w:t>- Constitutions (pg. 119)</w:t>
      </w:r>
    </w:p>
    <w:p w14:paraId="42AF7364" w14:textId="77777777" w:rsidR="00E46382" w:rsidRDefault="00E46382" w:rsidP="00E46382">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t>- check abbreviations</w:t>
      </w:r>
    </w:p>
    <w:p w14:paraId="5FEAA735" w14:textId="77777777" w:rsidR="00E46382" w:rsidRDefault="00E46382" w:rsidP="00E46382">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t>- check number formatting (roman numerals vs. regular numbers)</w:t>
      </w:r>
    </w:p>
    <w:p w14:paraId="481D7AF7" w14:textId="77777777" w:rsidR="00E46382" w:rsidRDefault="00E46382" w:rsidP="00E46382">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t>- check “§” symbol</w:t>
      </w:r>
    </w:p>
    <w:p w14:paraId="2E031FFC" w14:textId="77777777" w:rsidR="00E46382" w:rsidRPr="00652332" w:rsidRDefault="00E46382" w:rsidP="00E46382">
      <w:pPr>
        <w:contextualSpacing/>
        <w:rPr>
          <w:rFonts w:ascii="Times New Roman" w:hAnsi="Times New Roman" w:cs="Times New Roman"/>
        </w:rPr>
      </w:pPr>
      <w:r>
        <w:rPr>
          <w:rFonts w:ascii="Times New Roman" w:hAnsi="Times New Roman" w:cs="Times New Roman"/>
        </w:rPr>
        <w:tab/>
        <w:t>- Administrative and Executive Materials (pg. 142)</w:t>
      </w:r>
    </w:p>
    <w:p w14:paraId="48EEE09C" w14:textId="77777777" w:rsidR="00E46382" w:rsidRDefault="00E46382" w:rsidP="00E46382">
      <w:pPr>
        <w:contextualSpacing/>
        <w:rPr>
          <w:rFonts w:ascii="Times New Roman" w:hAnsi="Times New Roman" w:cs="Times New Roman"/>
        </w:rPr>
      </w:pPr>
      <w:r w:rsidRPr="00652332">
        <w:rPr>
          <w:rFonts w:ascii="Times New Roman" w:hAnsi="Times New Roman" w:cs="Times New Roman"/>
        </w:rPr>
        <w:tab/>
      </w:r>
      <w:r>
        <w:rPr>
          <w:rFonts w:ascii="Times New Roman" w:hAnsi="Times New Roman" w:cs="Times New Roman"/>
        </w:rPr>
        <w:tab/>
      </w:r>
      <w:r w:rsidRPr="00652332">
        <w:rPr>
          <w:rFonts w:ascii="Times New Roman" w:hAnsi="Times New Roman" w:cs="Times New Roman"/>
        </w:rPr>
        <w:t>- Federal Regulations</w:t>
      </w:r>
      <w:r>
        <w:rPr>
          <w:rFonts w:ascii="Times New Roman" w:hAnsi="Times New Roman" w:cs="Times New Roman"/>
        </w:rPr>
        <w:t xml:space="preserve"> </w:t>
      </w:r>
    </w:p>
    <w:p w14:paraId="0F2BA741" w14:textId="77777777" w:rsidR="00E46382" w:rsidRPr="00652332" w:rsidRDefault="00E46382" w:rsidP="00E46382">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reports </w:t>
      </w:r>
    </w:p>
    <w:p w14:paraId="18BC0F47" w14:textId="77777777" w:rsidR="00E46382" w:rsidRDefault="00E46382" w:rsidP="00E46382">
      <w:pPr>
        <w:contextualSpacing/>
        <w:rPr>
          <w:rFonts w:ascii="Times New Roman" w:hAnsi="Times New Roman" w:cs="Times New Roman"/>
        </w:rPr>
      </w:pPr>
      <w:r w:rsidRPr="00652332">
        <w:rPr>
          <w:rFonts w:ascii="Times New Roman" w:hAnsi="Times New Roman" w:cs="Times New Roman"/>
        </w:rPr>
        <w:tab/>
      </w:r>
      <w:r>
        <w:rPr>
          <w:rFonts w:ascii="Times New Roman" w:hAnsi="Times New Roman" w:cs="Times New Roman"/>
        </w:rPr>
        <w:t>- Abnormal Case formats (chart on pg. 96)</w:t>
      </w:r>
    </w:p>
    <w:p w14:paraId="01A2E625" w14:textId="77777777" w:rsidR="00E46382" w:rsidRDefault="00E46382" w:rsidP="00E46382">
      <w:pPr>
        <w:ind w:left="720" w:firstLine="720"/>
        <w:contextualSpacing/>
        <w:rPr>
          <w:rFonts w:ascii="Times New Roman" w:hAnsi="Times New Roman" w:cs="Times New Roman"/>
        </w:rPr>
      </w:pPr>
      <w:r>
        <w:rPr>
          <w:rFonts w:ascii="Times New Roman" w:hAnsi="Times New Roman" w:cs="Times New Roman"/>
        </w:rPr>
        <w:t>- b</w:t>
      </w:r>
      <w:r w:rsidRPr="00652332">
        <w:rPr>
          <w:rFonts w:ascii="Times New Roman" w:hAnsi="Times New Roman" w:cs="Times New Roman"/>
        </w:rPr>
        <w:t>rief</w:t>
      </w:r>
      <w:r>
        <w:rPr>
          <w:rFonts w:ascii="Times New Roman" w:hAnsi="Times New Roman" w:cs="Times New Roman"/>
        </w:rPr>
        <w:t>s (also on pg. 114)</w:t>
      </w:r>
    </w:p>
    <w:p w14:paraId="6163DAA1" w14:textId="77777777" w:rsidR="00E46382" w:rsidRDefault="00E46382" w:rsidP="00E46382">
      <w:pPr>
        <w:ind w:left="720" w:firstLine="720"/>
        <w:contextualSpacing/>
        <w:rPr>
          <w:rFonts w:ascii="Times New Roman" w:hAnsi="Times New Roman" w:cs="Times New Roman"/>
        </w:rPr>
      </w:pPr>
      <w:r>
        <w:rPr>
          <w:rFonts w:ascii="Times New Roman" w:hAnsi="Times New Roman" w:cs="Times New Roman"/>
        </w:rPr>
        <w:t>- unpublished decisions (slip op.) (pg. 117)</w:t>
      </w:r>
    </w:p>
    <w:p w14:paraId="4EC72D60" w14:textId="77777777" w:rsidR="00E46382" w:rsidRDefault="00E46382" w:rsidP="00E46382">
      <w:pPr>
        <w:ind w:left="720" w:firstLine="720"/>
        <w:contextualSpacing/>
        <w:rPr>
          <w:rFonts w:ascii="Times New Roman" w:hAnsi="Times New Roman" w:cs="Times New Roman"/>
        </w:rPr>
      </w:pPr>
      <w:r>
        <w:rPr>
          <w:rFonts w:ascii="Times New Roman" w:hAnsi="Times New Roman" w:cs="Times New Roman"/>
        </w:rPr>
        <w:t>- petitions for certiorari (also on pg. 116)</w:t>
      </w:r>
    </w:p>
    <w:p w14:paraId="4A24ADD7" w14:textId="77777777" w:rsidR="00E46382" w:rsidRDefault="00E46382" w:rsidP="00E46382">
      <w:pPr>
        <w:ind w:left="720" w:firstLine="720"/>
        <w:contextualSpacing/>
        <w:rPr>
          <w:rFonts w:ascii="Times New Roman" w:hAnsi="Times New Roman" w:cs="Times New Roman"/>
        </w:rPr>
      </w:pPr>
      <w:r>
        <w:rPr>
          <w:rFonts w:ascii="Times New Roman" w:hAnsi="Times New Roman" w:cs="Times New Roman"/>
        </w:rPr>
        <w:t>- subsequent and prior history</w:t>
      </w:r>
    </w:p>
    <w:p w14:paraId="7C2DF582" w14:textId="77777777" w:rsidR="00E46382" w:rsidRDefault="00E46382" w:rsidP="00E46382">
      <w:pPr>
        <w:contextualSpacing/>
        <w:rPr>
          <w:rFonts w:ascii="Times New Roman" w:hAnsi="Times New Roman" w:cs="Times New Roman"/>
        </w:rPr>
      </w:pPr>
      <w:r>
        <w:rPr>
          <w:rFonts w:ascii="Times New Roman" w:hAnsi="Times New Roman" w:cs="Times New Roman"/>
        </w:rPr>
        <w:tab/>
        <w:t>- Court Filings (for documents that are NOT a part of the same case) (pg. 114-116)</w:t>
      </w:r>
    </w:p>
    <w:p w14:paraId="0A30655B" w14:textId="77777777" w:rsidR="00E46382" w:rsidRDefault="00E46382" w:rsidP="00E46382">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t>- briefs</w:t>
      </w:r>
    </w:p>
    <w:p w14:paraId="7DAD0189" w14:textId="77777777" w:rsidR="00E46382" w:rsidRDefault="00E46382" w:rsidP="00E46382">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t>- complaint</w:t>
      </w:r>
    </w:p>
    <w:p w14:paraId="7120EEC9" w14:textId="77777777" w:rsidR="00E46382" w:rsidRDefault="00E46382" w:rsidP="00E46382">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transcript </w:t>
      </w:r>
    </w:p>
    <w:p w14:paraId="17758557" w14:textId="77777777" w:rsidR="00E46382" w:rsidRPr="00362753" w:rsidRDefault="00E46382" w:rsidP="00E46382">
      <w:pPr>
        <w:contextualSpacing/>
        <w:rPr>
          <w:rFonts w:ascii="Times New Roman" w:hAnsi="Times New Roman" w:cs="Times New Roman"/>
        </w:rPr>
      </w:pPr>
      <w:r>
        <w:rPr>
          <w:rFonts w:ascii="Times New Roman" w:hAnsi="Times New Roman" w:cs="Times New Roman"/>
        </w:rPr>
        <w:tab/>
      </w:r>
      <w:r>
        <w:rPr>
          <w:rFonts w:ascii="Times New Roman" w:hAnsi="Times New Roman" w:cs="Times New Roman"/>
        </w:rPr>
        <w:tab/>
        <w:t>- petition for certiorari</w:t>
      </w:r>
    </w:p>
    <w:p w14:paraId="128918E0" w14:textId="77777777" w:rsidR="00E46382" w:rsidRDefault="00E46382" w:rsidP="00E46382">
      <w:pPr>
        <w:contextualSpacing/>
        <w:rPr>
          <w:rFonts w:ascii="Times New Roman" w:hAnsi="Times New Roman" w:cs="Times New Roman"/>
          <w:sz w:val="28"/>
        </w:rPr>
      </w:pPr>
      <w:r>
        <w:rPr>
          <w:rFonts w:ascii="Times New Roman" w:hAnsi="Times New Roman" w:cs="Times New Roman"/>
          <w:sz w:val="28"/>
        </w:rPr>
        <w:t>----------------------------------------------------------------------------------------------------</w:t>
      </w:r>
    </w:p>
    <w:p w14:paraId="308BFAAE" w14:textId="77777777" w:rsidR="00E46382" w:rsidRPr="009D07AB" w:rsidRDefault="00E46382" w:rsidP="00E46382">
      <w:pPr>
        <w:contextualSpacing/>
        <w:rPr>
          <w:rFonts w:ascii="Times New Roman" w:hAnsi="Times New Roman" w:cs="Times New Roman"/>
        </w:rPr>
      </w:pPr>
      <w:r w:rsidRPr="009D07AB">
        <w:rPr>
          <w:rFonts w:ascii="Times New Roman" w:hAnsi="Times New Roman" w:cs="Times New Roman"/>
        </w:rPr>
        <w:t>GENERAL</w:t>
      </w:r>
    </w:p>
    <w:p w14:paraId="051CAC9F" w14:textId="77777777" w:rsidR="00E46382" w:rsidRDefault="00E46382" w:rsidP="00E46382">
      <w:pPr>
        <w:contextualSpacing/>
        <w:rPr>
          <w:rFonts w:ascii="Times New Roman" w:hAnsi="Times New Roman" w:cs="Times New Roman"/>
        </w:rPr>
      </w:pPr>
      <w:r>
        <w:rPr>
          <w:rFonts w:ascii="Times New Roman" w:hAnsi="Times New Roman" w:cs="Times New Roman"/>
        </w:rPr>
        <w:tab/>
        <w:t>- Period is always placed at end of the citation sentence</w:t>
      </w:r>
    </w:p>
    <w:p w14:paraId="38170736" w14:textId="77777777" w:rsidR="00E46382" w:rsidRDefault="00E46382" w:rsidP="00E46382">
      <w:pPr>
        <w:contextualSpacing/>
        <w:rPr>
          <w:rFonts w:ascii="Times New Roman" w:hAnsi="Times New Roman" w:cs="Times New Roman"/>
        </w:rPr>
      </w:pPr>
      <w:r>
        <w:rPr>
          <w:rFonts w:ascii="Times New Roman" w:hAnsi="Times New Roman" w:cs="Times New Roman"/>
        </w:rPr>
        <w:tab/>
        <w:t>- Order of cites should be ordered in a logical manner (pg. 65)</w:t>
      </w:r>
    </w:p>
    <w:p w14:paraId="667C65FA" w14:textId="77777777" w:rsidR="00E46382" w:rsidRDefault="00E46382" w:rsidP="00E46382">
      <w:pPr>
        <w:contextualSpacing/>
        <w:rPr>
          <w:rFonts w:ascii="Times New Roman" w:hAnsi="Times New Roman" w:cs="Times New Roman"/>
        </w:rPr>
      </w:pPr>
      <w:r>
        <w:rPr>
          <w:rFonts w:ascii="Times New Roman" w:hAnsi="Times New Roman" w:cs="Times New Roman"/>
        </w:rPr>
        <w:tab/>
        <w:t xml:space="preserve">- Check signals </w:t>
      </w:r>
    </w:p>
    <w:p w14:paraId="4D610CF9" w14:textId="77777777" w:rsidR="00E46382" w:rsidRDefault="00E46382" w:rsidP="00E46382">
      <w:pPr>
        <w:ind w:left="720" w:firstLine="720"/>
        <w:contextualSpacing/>
        <w:rPr>
          <w:rFonts w:ascii="Times New Roman" w:hAnsi="Times New Roman" w:cs="Times New Roman"/>
        </w:rPr>
      </w:pPr>
      <w:r>
        <w:rPr>
          <w:rFonts w:ascii="Times New Roman" w:hAnsi="Times New Roman" w:cs="Times New Roman"/>
        </w:rPr>
        <w:t xml:space="preserve">- if signals are contradictory, a period goes in between each cite in a list of </w:t>
      </w:r>
    </w:p>
    <w:p w14:paraId="1F3B8E8A" w14:textId="77777777" w:rsidR="00E46382" w:rsidRDefault="00E46382" w:rsidP="00E46382">
      <w:pPr>
        <w:ind w:left="720" w:firstLine="720"/>
        <w:contextualSpacing/>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citations;</w:t>
      </w:r>
      <w:proofErr w:type="gramEnd"/>
      <w:r>
        <w:rPr>
          <w:rFonts w:ascii="Times New Roman" w:hAnsi="Times New Roman" w:cs="Times New Roman"/>
        </w:rPr>
        <w:t xml:space="preserve"> if the signals have the same connotation, a semi-colon is put in </w:t>
      </w:r>
    </w:p>
    <w:p w14:paraId="4AD8150E" w14:textId="77777777" w:rsidR="00E46382" w:rsidRDefault="00E46382" w:rsidP="00E46382">
      <w:pPr>
        <w:ind w:left="720" w:firstLine="720"/>
        <w:contextualSpacing/>
        <w:rPr>
          <w:rFonts w:ascii="Times New Roman" w:hAnsi="Times New Roman" w:cs="Times New Roman"/>
        </w:rPr>
      </w:pPr>
      <w:r>
        <w:rPr>
          <w:rFonts w:ascii="Times New Roman" w:hAnsi="Times New Roman" w:cs="Times New Roman"/>
        </w:rPr>
        <w:t xml:space="preserve">  between each cite</w:t>
      </w:r>
    </w:p>
    <w:p w14:paraId="5EAC9A84" w14:textId="77777777" w:rsidR="00E46382" w:rsidRDefault="00E46382" w:rsidP="00E46382">
      <w:pPr>
        <w:ind w:left="720" w:firstLine="720"/>
        <w:contextualSpacing/>
        <w:rPr>
          <w:rFonts w:ascii="Times New Roman" w:hAnsi="Times New Roman" w:cs="Times New Roman"/>
        </w:rPr>
      </w:pPr>
      <w:r>
        <w:rPr>
          <w:rFonts w:ascii="Times New Roman" w:hAnsi="Times New Roman" w:cs="Times New Roman"/>
        </w:rPr>
        <w:t>- italicize signals</w:t>
      </w:r>
    </w:p>
    <w:p w14:paraId="1EB0B164" w14:textId="77777777" w:rsidR="00E46382" w:rsidRDefault="00E46382" w:rsidP="00E46382">
      <w:pPr>
        <w:contextualSpacing/>
        <w:rPr>
          <w:rFonts w:ascii="Times New Roman" w:hAnsi="Times New Roman" w:cs="Times New Roman"/>
        </w:rPr>
      </w:pPr>
      <w:r>
        <w:rPr>
          <w:rFonts w:ascii="Times New Roman" w:hAnsi="Times New Roman" w:cs="Times New Roman"/>
        </w:rPr>
        <w:tab/>
        <w:t>- Numbers for case reporters or journal editions end in either “</w:t>
      </w:r>
      <w:proofErr w:type="spellStart"/>
      <w:r>
        <w:rPr>
          <w:rFonts w:ascii="Times New Roman" w:hAnsi="Times New Roman" w:cs="Times New Roman"/>
        </w:rPr>
        <w:t>th</w:t>
      </w:r>
      <w:proofErr w:type="spellEnd"/>
      <w:r>
        <w:rPr>
          <w:rFonts w:ascii="Times New Roman" w:hAnsi="Times New Roman" w:cs="Times New Roman"/>
        </w:rPr>
        <w:t xml:space="preserve">” or “d” depending on </w:t>
      </w:r>
    </w:p>
    <w:p w14:paraId="7B921155" w14:textId="77777777" w:rsidR="00E46382" w:rsidRPr="00743A1D" w:rsidRDefault="00E46382" w:rsidP="00E46382">
      <w:pPr>
        <w:contextualSpacing/>
        <w:rPr>
          <w:rFonts w:ascii="Times New Roman" w:hAnsi="Times New Roman" w:cs="Times New Roman"/>
        </w:rPr>
      </w:pPr>
      <w:r>
        <w:rPr>
          <w:rFonts w:ascii="Times New Roman" w:hAnsi="Times New Roman" w:cs="Times New Roman"/>
        </w:rPr>
        <w:t xml:space="preserve">              the number (</w:t>
      </w:r>
      <w:r>
        <w:rPr>
          <w:rFonts w:ascii="Times New Roman" w:hAnsi="Times New Roman" w:cs="Times New Roman"/>
          <w:i/>
          <w:iCs/>
        </w:rPr>
        <w:t>e.g.</w:t>
      </w:r>
      <w:r>
        <w:rPr>
          <w:rFonts w:ascii="Times New Roman" w:hAnsi="Times New Roman" w:cs="Times New Roman"/>
        </w:rPr>
        <w:t>, 2nd becomes 2d and 4th stays 4th)</w:t>
      </w:r>
    </w:p>
    <w:p w14:paraId="2DAFD913" w14:textId="6E4D95F4" w:rsidR="00E46382" w:rsidRDefault="00E46382" w:rsidP="00E46382">
      <w:pPr>
        <w:contextualSpacing/>
        <w:rPr>
          <w:rFonts w:ascii="Times New Roman" w:hAnsi="Times New Roman" w:cs="Times New Roman"/>
        </w:rPr>
      </w:pPr>
      <w:r>
        <w:rPr>
          <w:rFonts w:ascii="Times New Roman" w:hAnsi="Times New Roman" w:cs="Times New Roman"/>
        </w:rPr>
        <w:tab/>
        <w:t xml:space="preserve">- </w:t>
      </w:r>
      <w:r w:rsidR="00742612">
        <w:rPr>
          <w:rFonts w:ascii="Times New Roman" w:hAnsi="Times New Roman" w:cs="Times New Roman"/>
        </w:rPr>
        <w:t>D</w:t>
      </w:r>
      <w:r>
        <w:rPr>
          <w:rFonts w:ascii="Times New Roman" w:hAnsi="Times New Roman" w:cs="Times New Roman"/>
        </w:rPr>
        <w:t>o not use Id. when there is an intervening source</w:t>
      </w:r>
    </w:p>
    <w:p w14:paraId="4E2776A8" w14:textId="61ADBD7E" w:rsidR="00E46382" w:rsidRDefault="00E46382" w:rsidP="00E46382">
      <w:pPr>
        <w:contextualSpacing/>
        <w:rPr>
          <w:rFonts w:ascii="Times New Roman" w:hAnsi="Times New Roman" w:cs="Times New Roman"/>
        </w:rPr>
      </w:pPr>
      <w:r>
        <w:rPr>
          <w:rFonts w:ascii="Times New Roman" w:hAnsi="Times New Roman" w:cs="Times New Roman"/>
        </w:rPr>
        <w:tab/>
        <w:t xml:space="preserve">- </w:t>
      </w:r>
      <w:r w:rsidR="00742612">
        <w:rPr>
          <w:rFonts w:ascii="Times New Roman" w:hAnsi="Times New Roman" w:cs="Times New Roman"/>
        </w:rPr>
        <w:t>N</w:t>
      </w:r>
      <w:r>
        <w:rPr>
          <w:rFonts w:ascii="Times New Roman" w:hAnsi="Times New Roman" w:cs="Times New Roman"/>
        </w:rPr>
        <w:t>o period between citation and explanatory parenthetical</w:t>
      </w:r>
    </w:p>
    <w:p w14:paraId="5AFFF32E" w14:textId="629364AC" w:rsidR="00E46382" w:rsidRDefault="00E46382" w:rsidP="00E46382">
      <w:pPr>
        <w:contextualSpacing/>
        <w:rPr>
          <w:rFonts w:ascii="Times New Roman" w:hAnsi="Times New Roman" w:cs="Times New Roman"/>
        </w:rPr>
      </w:pPr>
      <w:r>
        <w:rPr>
          <w:rFonts w:ascii="Times New Roman" w:hAnsi="Times New Roman" w:cs="Times New Roman"/>
        </w:rPr>
        <w:tab/>
        <w:t>-</w:t>
      </w:r>
      <w:r w:rsidR="00742612">
        <w:rPr>
          <w:rFonts w:ascii="Times New Roman" w:hAnsi="Times New Roman" w:cs="Times New Roman"/>
        </w:rPr>
        <w:t xml:space="preserve"> W</w:t>
      </w:r>
      <w:r>
        <w:rPr>
          <w:rFonts w:ascii="Times New Roman" w:hAnsi="Times New Roman" w:cs="Times New Roman"/>
        </w:rPr>
        <w:t xml:space="preserve">hen to use </w:t>
      </w:r>
      <w:r w:rsidR="00742612">
        <w:rPr>
          <w:rFonts w:ascii="Times New Roman" w:hAnsi="Times New Roman" w:cs="Times New Roman"/>
          <w:i/>
        </w:rPr>
        <w:t>s</w:t>
      </w:r>
      <w:r w:rsidRPr="00A20CDF">
        <w:rPr>
          <w:rFonts w:ascii="Times New Roman" w:hAnsi="Times New Roman" w:cs="Times New Roman"/>
          <w:i/>
        </w:rPr>
        <w:t>upra</w:t>
      </w:r>
      <w:r>
        <w:rPr>
          <w:rFonts w:ascii="Times New Roman" w:hAnsi="Times New Roman" w:cs="Times New Roman"/>
        </w:rPr>
        <w:t xml:space="preserve"> (do not use for cases, statutes, constitutions, legislative materials</w:t>
      </w:r>
      <w:r w:rsidR="00742612">
        <w:rPr>
          <w:rFonts w:ascii="Times New Roman" w:hAnsi="Times New Roman" w:cs="Times New Roman"/>
        </w:rPr>
        <w:t>, etc.</w:t>
      </w:r>
      <w:r>
        <w:rPr>
          <w:rFonts w:ascii="Times New Roman" w:hAnsi="Times New Roman" w:cs="Times New Roman"/>
        </w:rPr>
        <w:t>)</w:t>
      </w:r>
    </w:p>
    <w:p w14:paraId="282117FC" w14:textId="14DBD503" w:rsidR="00E46382" w:rsidRDefault="00E46382" w:rsidP="00E46382">
      <w:pPr>
        <w:contextualSpacing/>
        <w:rPr>
          <w:rFonts w:ascii="Times New Roman" w:hAnsi="Times New Roman" w:cs="Times New Roman"/>
        </w:rPr>
      </w:pPr>
      <w:r>
        <w:rPr>
          <w:rFonts w:ascii="Times New Roman" w:hAnsi="Times New Roman" w:cs="Times New Roman"/>
        </w:rPr>
        <w:tab/>
        <w:t xml:space="preserve">- </w:t>
      </w:r>
      <w:r w:rsidR="00742612">
        <w:rPr>
          <w:rFonts w:ascii="Times New Roman" w:hAnsi="Times New Roman" w:cs="Times New Roman"/>
        </w:rPr>
        <w:t>C</w:t>
      </w:r>
      <w:r>
        <w:rPr>
          <w:rFonts w:ascii="Times New Roman" w:hAnsi="Times New Roman" w:cs="Times New Roman"/>
        </w:rPr>
        <w:t>heck Typeface (pg. 69-76)</w:t>
      </w:r>
    </w:p>
    <w:p w14:paraId="18A1E415" w14:textId="77777777" w:rsidR="00E46382" w:rsidRDefault="00E46382" w:rsidP="00E46382">
      <w:pPr>
        <w:contextualSpacing/>
        <w:rPr>
          <w:rFonts w:ascii="Times New Roman" w:hAnsi="Times New Roman" w:cs="Times New Roman"/>
        </w:rPr>
      </w:pPr>
    </w:p>
    <w:p w14:paraId="15B7C2B0" w14:textId="77777777" w:rsidR="00E46382" w:rsidRPr="009D07AB" w:rsidRDefault="00E46382" w:rsidP="00E46382">
      <w:pPr>
        <w:contextualSpacing/>
        <w:rPr>
          <w:rFonts w:ascii="Times New Roman" w:hAnsi="Times New Roman" w:cs="Times New Roman"/>
        </w:rPr>
      </w:pPr>
      <w:r w:rsidRPr="009D07AB">
        <w:rPr>
          <w:rFonts w:ascii="Times New Roman" w:hAnsi="Times New Roman" w:cs="Times New Roman"/>
        </w:rPr>
        <w:t>FORMATTING</w:t>
      </w:r>
    </w:p>
    <w:p w14:paraId="45B4913C" w14:textId="77777777" w:rsidR="00E46382" w:rsidRDefault="00E46382" w:rsidP="00E46382">
      <w:pPr>
        <w:contextualSpacing/>
        <w:rPr>
          <w:rFonts w:ascii="Times New Roman" w:hAnsi="Times New Roman" w:cs="Times New Roman"/>
        </w:rPr>
      </w:pPr>
      <w:r>
        <w:rPr>
          <w:rFonts w:ascii="Times New Roman" w:hAnsi="Times New Roman" w:cs="Times New Roman"/>
        </w:rPr>
        <w:tab/>
        <w:t>- READ DIRECTIONS</w:t>
      </w:r>
    </w:p>
    <w:p w14:paraId="3B348696" w14:textId="02E8D782" w:rsidR="00E46382" w:rsidRPr="00F656AF" w:rsidRDefault="00E46382" w:rsidP="00E46382">
      <w:pPr>
        <w:contextualSpacing/>
        <w:rPr>
          <w:rFonts w:ascii="Times New Roman" w:hAnsi="Times New Roman" w:cs="Times New Roman"/>
        </w:rPr>
      </w:pPr>
      <w:r>
        <w:rPr>
          <w:rFonts w:ascii="Times New Roman" w:hAnsi="Times New Roman" w:cs="Times New Roman"/>
        </w:rPr>
        <w:tab/>
        <w:t xml:space="preserve">- Make sure to </w:t>
      </w:r>
      <w:r>
        <w:rPr>
          <w:rFonts w:ascii="Times New Roman" w:hAnsi="Times New Roman" w:cs="Times New Roman"/>
          <w:i/>
          <w:iCs/>
        </w:rPr>
        <w:t>italicize</w:t>
      </w:r>
      <w:r>
        <w:rPr>
          <w:rFonts w:ascii="Times New Roman" w:hAnsi="Times New Roman" w:cs="Times New Roman"/>
        </w:rPr>
        <w:t xml:space="preserve">, </w:t>
      </w:r>
      <w:r>
        <w:rPr>
          <w:rFonts w:ascii="Times New Roman" w:hAnsi="Times New Roman" w:cs="Times New Roman"/>
          <w:u w:val="single"/>
        </w:rPr>
        <w:t>underline</w:t>
      </w:r>
      <w:r>
        <w:rPr>
          <w:rFonts w:ascii="Times New Roman" w:hAnsi="Times New Roman" w:cs="Times New Roman"/>
        </w:rPr>
        <w:t xml:space="preserve">, or use </w:t>
      </w:r>
      <w:r w:rsidR="006607FA" w:rsidRPr="006607FA">
        <w:rPr>
          <w:rFonts w:ascii="Times New Roman" w:hAnsi="Times New Roman" w:cs="Times New Roman"/>
          <w:smallCaps/>
        </w:rPr>
        <w:t>Large and</w:t>
      </w:r>
      <w:r w:rsidR="006607FA">
        <w:rPr>
          <w:rFonts w:ascii="Times New Roman" w:hAnsi="Times New Roman" w:cs="Times New Roman"/>
        </w:rPr>
        <w:t xml:space="preserve"> </w:t>
      </w:r>
      <w:r>
        <w:rPr>
          <w:rFonts w:ascii="Times New Roman" w:hAnsi="Times New Roman" w:cs="Times New Roman"/>
          <w:smallCaps/>
        </w:rPr>
        <w:t>Small Cap</w:t>
      </w:r>
      <w:r w:rsidR="006607FA">
        <w:rPr>
          <w:rFonts w:ascii="Times New Roman" w:hAnsi="Times New Roman" w:cs="Times New Roman"/>
          <w:smallCaps/>
        </w:rPr>
        <w:t>ital</w:t>
      </w:r>
      <w:r>
        <w:rPr>
          <w:rFonts w:ascii="Times New Roman" w:hAnsi="Times New Roman" w:cs="Times New Roman"/>
          <w:smallCaps/>
        </w:rPr>
        <w:t>s</w:t>
      </w:r>
      <w:r>
        <w:rPr>
          <w:rFonts w:ascii="Times New Roman" w:hAnsi="Times New Roman" w:cs="Times New Roman"/>
        </w:rPr>
        <w:t xml:space="preserve"> when required</w:t>
      </w:r>
    </w:p>
    <w:p w14:paraId="1AB5AB33" w14:textId="4675785A" w:rsidR="00E46382" w:rsidRDefault="00E46382">
      <w:pPr>
        <w:rPr>
          <w:rFonts w:ascii="Times New Roman" w:hAnsi="Times New Roman" w:cs="Times New Roman"/>
        </w:rPr>
      </w:pPr>
      <w:r>
        <w:rPr>
          <w:rFonts w:ascii="Times New Roman" w:hAnsi="Times New Roman" w:cs="Times New Roman"/>
        </w:rPr>
        <w:lastRenderedPageBreak/>
        <w:br w:type="page"/>
      </w:r>
    </w:p>
    <w:p w14:paraId="4FB9B17E" w14:textId="77777777" w:rsidR="004557F0" w:rsidRDefault="004557F0" w:rsidP="00E46382">
      <w:pPr>
        <w:jc w:val="center"/>
        <w:rPr>
          <w:rFonts w:ascii="Times New Roman" w:hAnsi="Times New Roman" w:cs="Times New Roman"/>
          <w:b/>
          <w:sz w:val="28"/>
          <w:szCs w:val="28"/>
        </w:rPr>
      </w:pPr>
    </w:p>
    <w:p w14:paraId="6E92366A" w14:textId="77777777" w:rsidR="004557F0" w:rsidRDefault="004557F0" w:rsidP="00E46382">
      <w:pPr>
        <w:jc w:val="center"/>
        <w:rPr>
          <w:rFonts w:ascii="Times New Roman" w:hAnsi="Times New Roman" w:cs="Times New Roman"/>
          <w:b/>
          <w:sz w:val="28"/>
          <w:szCs w:val="28"/>
        </w:rPr>
      </w:pPr>
    </w:p>
    <w:p w14:paraId="709D2BB0" w14:textId="21DB211E" w:rsidR="00E46382" w:rsidRPr="004557F0" w:rsidRDefault="00E46382" w:rsidP="00E46382">
      <w:pPr>
        <w:jc w:val="center"/>
        <w:rPr>
          <w:rFonts w:ascii="Times New Roman" w:hAnsi="Times New Roman" w:cs="Times New Roman"/>
          <w:b/>
          <w:sz w:val="28"/>
          <w:szCs w:val="28"/>
        </w:rPr>
      </w:pPr>
      <w:r w:rsidRPr="004557F0">
        <w:rPr>
          <w:rFonts w:ascii="Times New Roman" w:hAnsi="Times New Roman" w:cs="Times New Roman"/>
          <w:b/>
          <w:sz w:val="28"/>
          <w:szCs w:val="28"/>
        </w:rPr>
        <w:t>TABBING THE BLUEBOOK</w:t>
      </w:r>
    </w:p>
    <w:p w14:paraId="58A1FA45" w14:textId="77777777" w:rsidR="00E46382" w:rsidRDefault="00E46382" w:rsidP="00E46382">
      <w:pPr>
        <w:rPr>
          <w:rFonts w:ascii="Times New Roman" w:hAnsi="Times New Roman" w:cs="Times New Roman"/>
        </w:rPr>
      </w:pPr>
    </w:p>
    <w:p w14:paraId="590B024E" w14:textId="184787EC" w:rsidR="00E46382" w:rsidRDefault="00430116" w:rsidP="00E46382">
      <w:pPr>
        <w:rPr>
          <w:rFonts w:ascii="Times New Roman" w:hAnsi="Times New Roman" w:cs="Times New Roman"/>
        </w:rPr>
      </w:pPr>
      <w:r>
        <w:rPr>
          <w:rFonts w:ascii="Times New Roman" w:hAnsi="Times New Roman" w:cs="Times New Roman"/>
        </w:rPr>
        <w:t>Tabbing</w:t>
      </w:r>
      <w:r w:rsidR="00E46382">
        <w:rPr>
          <w:rFonts w:ascii="Times New Roman" w:hAnsi="Times New Roman" w:cs="Times New Roman"/>
        </w:rPr>
        <w:t xml:space="preserve"> is a personal preference. The following</w:t>
      </w:r>
      <w:r>
        <w:rPr>
          <w:rFonts w:ascii="Times New Roman" w:hAnsi="Times New Roman" w:cs="Times New Roman"/>
        </w:rPr>
        <w:t xml:space="preserve"> are</w:t>
      </w:r>
      <w:r w:rsidR="00E46382">
        <w:rPr>
          <w:rFonts w:ascii="Times New Roman" w:hAnsi="Times New Roman" w:cs="Times New Roman"/>
        </w:rPr>
        <w:t xml:space="preserve"> tabbing suggestions, but please do this however it will be most helpful for you personally. In addition to these tabs, it is helpful to tab other pages that you find yourself </w:t>
      </w:r>
      <w:r w:rsidR="008B187B">
        <w:rPr>
          <w:rFonts w:ascii="Times New Roman" w:hAnsi="Times New Roman" w:cs="Times New Roman"/>
        </w:rPr>
        <w:t>referencing</w:t>
      </w:r>
      <w:r w:rsidR="00E46382">
        <w:rPr>
          <w:rFonts w:ascii="Times New Roman" w:hAnsi="Times New Roman" w:cs="Times New Roman"/>
        </w:rPr>
        <w:t xml:space="preserve"> frequently. Tab these on the top of the book instead of the side to differentiate from the tabs on the side. </w:t>
      </w:r>
    </w:p>
    <w:p w14:paraId="166450FE" w14:textId="77777777" w:rsidR="00E46382" w:rsidRDefault="00E46382" w:rsidP="00E46382">
      <w:pPr>
        <w:rPr>
          <w:rFonts w:ascii="Times New Roman" w:hAnsi="Times New Roman" w:cs="Times New Roman"/>
        </w:rPr>
      </w:pPr>
    </w:p>
    <w:p w14:paraId="2183CDE8" w14:textId="77777777" w:rsidR="00E46382" w:rsidRDefault="00E46382" w:rsidP="00E46382">
      <w:pPr>
        <w:rPr>
          <w:rFonts w:ascii="Times New Roman" w:hAnsi="Times New Roman" w:cs="Times New Roman"/>
        </w:rPr>
      </w:pPr>
      <w:r w:rsidRPr="0033167E">
        <w:rPr>
          <w:rFonts w:ascii="Times New Roman" w:hAnsi="Times New Roman" w:cs="Times New Roman"/>
          <w:u w:val="single"/>
        </w:rPr>
        <w:t>Color 1</w:t>
      </w:r>
      <w:r>
        <w:rPr>
          <w:rFonts w:ascii="Times New Roman" w:hAnsi="Times New Roman" w:cs="Times New Roman"/>
        </w:rPr>
        <w:t xml:space="preserve"> (start at the top):</w:t>
      </w:r>
    </w:p>
    <w:p w14:paraId="587F0882" w14:textId="77777777" w:rsidR="00E46382" w:rsidRDefault="00E46382" w:rsidP="00E46382">
      <w:pPr>
        <w:pStyle w:val="ListParagraph"/>
        <w:numPr>
          <w:ilvl w:val="0"/>
          <w:numId w:val="1"/>
        </w:numPr>
        <w:spacing w:line="240" w:lineRule="auto"/>
        <w:rPr>
          <w:rFonts w:ascii="Times New Roman" w:hAnsi="Times New Roman" w:cs="Times New Roman"/>
        </w:rPr>
      </w:pPr>
      <w:r>
        <w:rPr>
          <w:rFonts w:ascii="Times New Roman" w:hAnsi="Times New Roman" w:cs="Times New Roman"/>
        </w:rPr>
        <w:t>Signals – p. 62</w:t>
      </w:r>
    </w:p>
    <w:p w14:paraId="1C764B28" w14:textId="77777777" w:rsidR="00E46382" w:rsidRDefault="00E46382" w:rsidP="00E46382">
      <w:pPr>
        <w:pStyle w:val="ListParagraph"/>
        <w:numPr>
          <w:ilvl w:val="0"/>
          <w:numId w:val="1"/>
        </w:numPr>
        <w:spacing w:line="240" w:lineRule="auto"/>
        <w:rPr>
          <w:rFonts w:ascii="Times New Roman" w:hAnsi="Times New Roman" w:cs="Times New Roman"/>
        </w:rPr>
      </w:pPr>
      <w:r>
        <w:rPr>
          <w:rFonts w:ascii="Times New Roman" w:hAnsi="Times New Roman" w:cs="Times New Roman"/>
        </w:rPr>
        <w:t>Parentheticals – p. 65</w:t>
      </w:r>
    </w:p>
    <w:p w14:paraId="012DEE8A" w14:textId="77777777" w:rsidR="00E46382" w:rsidRDefault="00E46382" w:rsidP="00E46382">
      <w:pPr>
        <w:pStyle w:val="ListParagraph"/>
        <w:numPr>
          <w:ilvl w:val="0"/>
          <w:numId w:val="1"/>
        </w:numPr>
        <w:spacing w:line="240" w:lineRule="auto"/>
        <w:rPr>
          <w:rFonts w:ascii="Times New Roman" w:hAnsi="Times New Roman" w:cs="Times New Roman"/>
        </w:rPr>
      </w:pPr>
      <w:r>
        <w:rPr>
          <w:rFonts w:ascii="Times New Roman" w:hAnsi="Times New Roman" w:cs="Times New Roman"/>
        </w:rPr>
        <w:t>Fonts – p. 68</w:t>
      </w:r>
    </w:p>
    <w:p w14:paraId="5A24CFAA" w14:textId="77777777" w:rsidR="00E46382" w:rsidRDefault="00E46382" w:rsidP="00E46382">
      <w:pPr>
        <w:pStyle w:val="ListParagraph"/>
        <w:numPr>
          <w:ilvl w:val="0"/>
          <w:numId w:val="1"/>
        </w:numPr>
        <w:spacing w:line="240" w:lineRule="auto"/>
        <w:rPr>
          <w:rFonts w:ascii="Times New Roman" w:hAnsi="Times New Roman" w:cs="Times New Roman"/>
        </w:rPr>
      </w:pPr>
      <w:r>
        <w:rPr>
          <w:rFonts w:ascii="Times New Roman" w:hAnsi="Times New Roman" w:cs="Times New Roman"/>
        </w:rPr>
        <w:t>Short Forms (General Overview) – p. 79</w:t>
      </w:r>
    </w:p>
    <w:p w14:paraId="513F9B0D" w14:textId="77777777" w:rsidR="00E46382" w:rsidRDefault="00E46382" w:rsidP="00E46382">
      <w:pPr>
        <w:pStyle w:val="ListParagraph"/>
        <w:numPr>
          <w:ilvl w:val="0"/>
          <w:numId w:val="1"/>
        </w:numPr>
        <w:spacing w:line="240" w:lineRule="auto"/>
        <w:rPr>
          <w:rFonts w:ascii="Times New Roman" w:hAnsi="Times New Roman" w:cs="Times New Roman"/>
        </w:rPr>
      </w:pPr>
      <w:r>
        <w:rPr>
          <w:rFonts w:ascii="Times New Roman" w:hAnsi="Times New Roman" w:cs="Times New Roman"/>
        </w:rPr>
        <w:t>Quotes – p. 83</w:t>
      </w:r>
    </w:p>
    <w:p w14:paraId="102C356A" w14:textId="77777777" w:rsidR="00E46382" w:rsidRDefault="00E46382" w:rsidP="00E46382">
      <w:pPr>
        <w:pStyle w:val="ListParagraph"/>
        <w:numPr>
          <w:ilvl w:val="0"/>
          <w:numId w:val="1"/>
        </w:numPr>
        <w:spacing w:line="240" w:lineRule="auto"/>
        <w:rPr>
          <w:rFonts w:ascii="Times New Roman" w:hAnsi="Times New Roman" w:cs="Times New Roman"/>
        </w:rPr>
      </w:pPr>
      <w:r>
        <w:rPr>
          <w:rFonts w:ascii="Times New Roman" w:hAnsi="Times New Roman" w:cs="Times New Roman"/>
        </w:rPr>
        <w:t>Abbreviations, numbers, and symbols – p. 87</w:t>
      </w:r>
    </w:p>
    <w:p w14:paraId="0B09E85F" w14:textId="77777777" w:rsidR="00E46382" w:rsidRDefault="00E46382" w:rsidP="00E46382">
      <w:pPr>
        <w:pStyle w:val="ListParagraph"/>
        <w:numPr>
          <w:ilvl w:val="0"/>
          <w:numId w:val="1"/>
        </w:numPr>
        <w:spacing w:line="240" w:lineRule="auto"/>
        <w:rPr>
          <w:rFonts w:ascii="Times New Roman" w:hAnsi="Times New Roman" w:cs="Times New Roman"/>
        </w:rPr>
      </w:pPr>
      <w:r>
        <w:rPr>
          <w:rFonts w:ascii="Times New Roman" w:hAnsi="Times New Roman" w:cs="Times New Roman"/>
        </w:rPr>
        <w:t>Italics/Capitalization – p. 91</w:t>
      </w:r>
    </w:p>
    <w:p w14:paraId="16243538" w14:textId="77777777" w:rsidR="00E46382" w:rsidRDefault="00E46382" w:rsidP="00E46382">
      <w:pPr>
        <w:pStyle w:val="ListParagraph"/>
        <w:spacing w:line="240" w:lineRule="auto"/>
        <w:rPr>
          <w:rFonts w:ascii="Times New Roman" w:hAnsi="Times New Roman" w:cs="Times New Roman"/>
        </w:rPr>
      </w:pPr>
    </w:p>
    <w:p w14:paraId="061A5B5F" w14:textId="77777777" w:rsidR="00E46382" w:rsidRDefault="00E46382" w:rsidP="00E46382">
      <w:pPr>
        <w:rPr>
          <w:rFonts w:ascii="Times New Roman" w:hAnsi="Times New Roman" w:cs="Times New Roman"/>
        </w:rPr>
      </w:pPr>
      <w:r w:rsidRPr="0033167E">
        <w:rPr>
          <w:rFonts w:ascii="Times New Roman" w:hAnsi="Times New Roman" w:cs="Times New Roman"/>
          <w:u w:val="single"/>
        </w:rPr>
        <w:t>Color 2</w:t>
      </w:r>
      <w:r>
        <w:rPr>
          <w:rFonts w:ascii="Times New Roman" w:hAnsi="Times New Roman" w:cs="Times New Roman"/>
        </w:rPr>
        <w:t xml:space="preserve"> (start at the bottom)</w:t>
      </w:r>
    </w:p>
    <w:p w14:paraId="3C2FFD90" w14:textId="77777777" w:rsidR="00E46382" w:rsidRDefault="00E46382" w:rsidP="00E46382">
      <w:pPr>
        <w:pStyle w:val="ListParagraph"/>
        <w:numPr>
          <w:ilvl w:val="0"/>
          <w:numId w:val="2"/>
        </w:numPr>
        <w:spacing w:line="240" w:lineRule="auto"/>
        <w:rPr>
          <w:rFonts w:ascii="Times New Roman" w:hAnsi="Times New Roman" w:cs="Times New Roman"/>
        </w:rPr>
      </w:pPr>
      <w:r>
        <w:rPr>
          <w:rFonts w:ascii="Times New Roman" w:hAnsi="Times New Roman" w:cs="Times New Roman"/>
        </w:rPr>
        <w:t>Cases – p. 95</w:t>
      </w:r>
    </w:p>
    <w:p w14:paraId="181F640B" w14:textId="77777777" w:rsidR="00E46382" w:rsidRDefault="00E46382" w:rsidP="00E46382">
      <w:pPr>
        <w:pStyle w:val="ListParagraph"/>
        <w:numPr>
          <w:ilvl w:val="0"/>
          <w:numId w:val="2"/>
        </w:numPr>
        <w:spacing w:line="240" w:lineRule="auto"/>
        <w:rPr>
          <w:rFonts w:ascii="Times New Roman" w:hAnsi="Times New Roman" w:cs="Times New Roman"/>
        </w:rPr>
      </w:pPr>
      <w:r>
        <w:rPr>
          <w:rFonts w:ascii="Times New Roman" w:hAnsi="Times New Roman" w:cs="Times New Roman"/>
        </w:rPr>
        <w:t>Constitutions – p. 119</w:t>
      </w:r>
    </w:p>
    <w:p w14:paraId="074DAE99" w14:textId="77777777" w:rsidR="00E46382" w:rsidRDefault="00E46382" w:rsidP="00E46382">
      <w:pPr>
        <w:pStyle w:val="ListParagraph"/>
        <w:numPr>
          <w:ilvl w:val="0"/>
          <w:numId w:val="2"/>
        </w:numPr>
        <w:spacing w:line="240" w:lineRule="auto"/>
        <w:rPr>
          <w:rFonts w:ascii="Times New Roman" w:hAnsi="Times New Roman" w:cs="Times New Roman"/>
        </w:rPr>
      </w:pPr>
      <w:r>
        <w:rPr>
          <w:rFonts w:ascii="Times New Roman" w:hAnsi="Times New Roman" w:cs="Times New Roman"/>
        </w:rPr>
        <w:t>Statutes – p. 120</w:t>
      </w:r>
    </w:p>
    <w:p w14:paraId="4A2FEAB0" w14:textId="77777777" w:rsidR="00E46382" w:rsidRDefault="00E46382" w:rsidP="00E46382">
      <w:pPr>
        <w:pStyle w:val="ListParagraph"/>
        <w:numPr>
          <w:ilvl w:val="0"/>
          <w:numId w:val="2"/>
        </w:numPr>
        <w:spacing w:line="240" w:lineRule="auto"/>
        <w:rPr>
          <w:rFonts w:ascii="Times New Roman" w:hAnsi="Times New Roman" w:cs="Times New Roman"/>
        </w:rPr>
      </w:pPr>
      <w:r>
        <w:rPr>
          <w:rFonts w:ascii="Times New Roman" w:hAnsi="Times New Roman" w:cs="Times New Roman"/>
        </w:rPr>
        <w:t>Legislative material – p. 135</w:t>
      </w:r>
    </w:p>
    <w:p w14:paraId="2B4B4A3D" w14:textId="77777777" w:rsidR="00E46382" w:rsidRDefault="00E46382" w:rsidP="00E46382">
      <w:pPr>
        <w:pStyle w:val="ListParagraph"/>
        <w:numPr>
          <w:ilvl w:val="0"/>
          <w:numId w:val="2"/>
        </w:numPr>
        <w:spacing w:line="240" w:lineRule="auto"/>
        <w:rPr>
          <w:rFonts w:ascii="Times New Roman" w:hAnsi="Times New Roman" w:cs="Times New Roman"/>
        </w:rPr>
      </w:pPr>
      <w:r>
        <w:rPr>
          <w:rFonts w:ascii="Times New Roman" w:hAnsi="Times New Roman" w:cs="Times New Roman"/>
        </w:rPr>
        <w:t>Books &amp; non-periodicals – p. 147</w:t>
      </w:r>
    </w:p>
    <w:p w14:paraId="026BDA02" w14:textId="77777777" w:rsidR="00E46382" w:rsidRDefault="00E46382" w:rsidP="00E46382">
      <w:pPr>
        <w:pStyle w:val="ListParagraph"/>
        <w:numPr>
          <w:ilvl w:val="0"/>
          <w:numId w:val="2"/>
        </w:numPr>
        <w:spacing w:line="240" w:lineRule="auto"/>
        <w:rPr>
          <w:rFonts w:ascii="Times New Roman" w:hAnsi="Times New Roman" w:cs="Times New Roman"/>
        </w:rPr>
      </w:pPr>
      <w:r>
        <w:rPr>
          <w:rFonts w:ascii="Times New Roman" w:hAnsi="Times New Roman" w:cs="Times New Roman"/>
        </w:rPr>
        <w:t>Periodicals – p. 157</w:t>
      </w:r>
    </w:p>
    <w:p w14:paraId="7E973C04" w14:textId="77777777" w:rsidR="00E46382" w:rsidRDefault="00E46382" w:rsidP="00E46382">
      <w:pPr>
        <w:pStyle w:val="ListParagraph"/>
        <w:numPr>
          <w:ilvl w:val="0"/>
          <w:numId w:val="2"/>
        </w:numPr>
        <w:spacing w:line="240" w:lineRule="auto"/>
        <w:rPr>
          <w:rFonts w:ascii="Times New Roman" w:hAnsi="Times New Roman" w:cs="Times New Roman"/>
        </w:rPr>
      </w:pPr>
      <w:r>
        <w:rPr>
          <w:rFonts w:ascii="Times New Roman" w:hAnsi="Times New Roman" w:cs="Times New Roman"/>
        </w:rPr>
        <w:t>Web/Internet – p. 174</w:t>
      </w:r>
    </w:p>
    <w:p w14:paraId="0AE655A0" w14:textId="77777777" w:rsidR="00E46382" w:rsidRDefault="00E46382" w:rsidP="00E46382">
      <w:pPr>
        <w:rPr>
          <w:rFonts w:ascii="Times New Roman" w:hAnsi="Times New Roman" w:cs="Times New Roman"/>
        </w:rPr>
      </w:pPr>
    </w:p>
    <w:p w14:paraId="416FA262" w14:textId="77777777" w:rsidR="00E46382" w:rsidRDefault="00E46382" w:rsidP="00E46382">
      <w:pPr>
        <w:rPr>
          <w:rFonts w:ascii="Times New Roman" w:hAnsi="Times New Roman" w:cs="Times New Roman"/>
        </w:rPr>
      </w:pPr>
      <w:r w:rsidRPr="0033167E">
        <w:rPr>
          <w:rFonts w:ascii="Times New Roman" w:hAnsi="Times New Roman" w:cs="Times New Roman"/>
          <w:u w:val="single"/>
        </w:rPr>
        <w:t>Color 3</w:t>
      </w:r>
      <w:r>
        <w:rPr>
          <w:rFonts w:ascii="Times New Roman" w:hAnsi="Times New Roman" w:cs="Times New Roman"/>
        </w:rPr>
        <w:t xml:space="preserve"> (start in the middle) </w:t>
      </w:r>
    </w:p>
    <w:p w14:paraId="72B55979" w14:textId="77777777" w:rsidR="00E46382" w:rsidRDefault="00E46382" w:rsidP="00E46382">
      <w:pPr>
        <w:pStyle w:val="ListParagraph"/>
        <w:numPr>
          <w:ilvl w:val="0"/>
          <w:numId w:val="3"/>
        </w:numPr>
        <w:spacing w:line="240" w:lineRule="auto"/>
        <w:rPr>
          <w:rFonts w:ascii="Times New Roman" w:hAnsi="Times New Roman" w:cs="Times New Roman"/>
        </w:rPr>
      </w:pPr>
      <w:r>
        <w:rPr>
          <w:rFonts w:ascii="Times New Roman" w:hAnsi="Times New Roman" w:cs="Times New Roman"/>
        </w:rPr>
        <w:t>Federal Jurisdiction – p. 227</w:t>
      </w:r>
    </w:p>
    <w:p w14:paraId="323668ED" w14:textId="77777777" w:rsidR="00E46382" w:rsidRDefault="00E46382" w:rsidP="00E46382">
      <w:pPr>
        <w:pStyle w:val="ListParagraph"/>
        <w:numPr>
          <w:ilvl w:val="0"/>
          <w:numId w:val="3"/>
        </w:numPr>
        <w:spacing w:line="240" w:lineRule="auto"/>
        <w:rPr>
          <w:rFonts w:ascii="Times New Roman" w:hAnsi="Times New Roman" w:cs="Times New Roman"/>
        </w:rPr>
      </w:pPr>
      <w:r>
        <w:rPr>
          <w:rFonts w:ascii="Times New Roman" w:hAnsi="Times New Roman" w:cs="Times New Roman"/>
        </w:rPr>
        <w:t>State Reporters – p. 242</w:t>
      </w:r>
    </w:p>
    <w:p w14:paraId="6C640A36" w14:textId="77777777" w:rsidR="00E46382" w:rsidRDefault="00E46382" w:rsidP="00E46382">
      <w:pPr>
        <w:pStyle w:val="ListParagraph"/>
        <w:numPr>
          <w:ilvl w:val="1"/>
          <w:numId w:val="3"/>
        </w:numPr>
        <w:spacing w:line="240" w:lineRule="auto"/>
        <w:rPr>
          <w:rFonts w:ascii="Times New Roman" w:hAnsi="Times New Roman" w:cs="Times New Roman"/>
        </w:rPr>
      </w:pPr>
      <w:r>
        <w:rPr>
          <w:rFonts w:ascii="Times New Roman" w:hAnsi="Times New Roman" w:cs="Times New Roman"/>
        </w:rPr>
        <w:t>Helpful to tab NY (on the top of the book) – p. 271</w:t>
      </w:r>
    </w:p>
    <w:p w14:paraId="54E8A9B5" w14:textId="77777777" w:rsidR="00E46382" w:rsidRDefault="00E46382" w:rsidP="00E46382">
      <w:pPr>
        <w:pStyle w:val="ListParagraph"/>
        <w:numPr>
          <w:ilvl w:val="0"/>
          <w:numId w:val="3"/>
        </w:numPr>
        <w:spacing w:line="240" w:lineRule="auto"/>
        <w:rPr>
          <w:rFonts w:ascii="Times New Roman" w:hAnsi="Times New Roman" w:cs="Times New Roman"/>
        </w:rPr>
      </w:pPr>
      <w:r>
        <w:rPr>
          <w:rFonts w:ascii="Times New Roman" w:hAnsi="Times New Roman" w:cs="Times New Roman"/>
        </w:rPr>
        <w:t>Case Names, Institutional Author Names, Periodical Titles Abbreviations (T6) – p. 304</w:t>
      </w:r>
    </w:p>
    <w:p w14:paraId="7CC37AC3" w14:textId="77777777" w:rsidR="00E46382" w:rsidRDefault="00E46382" w:rsidP="00E46382">
      <w:pPr>
        <w:pStyle w:val="ListParagraph"/>
        <w:numPr>
          <w:ilvl w:val="0"/>
          <w:numId w:val="3"/>
        </w:numPr>
        <w:spacing w:line="240" w:lineRule="auto"/>
        <w:rPr>
          <w:rFonts w:ascii="Times New Roman" w:hAnsi="Times New Roman" w:cs="Times New Roman"/>
        </w:rPr>
      </w:pPr>
      <w:r>
        <w:rPr>
          <w:rFonts w:ascii="Times New Roman" w:hAnsi="Times New Roman" w:cs="Times New Roman"/>
        </w:rPr>
        <w:t>Court Names Abbreviations (T7)– p. 307</w:t>
      </w:r>
    </w:p>
    <w:p w14:paraId="72498E43" w14:textId="77777777" w:rsidR="00E46382" w:rsidRDefault="00E46382" w:rsidP="00E46382">
      <w:pPr>
        <w:pStyle w:val="ListParagraph"/>
        <w:numPr>
          <w:ilvl w:val="0"/>
          <w:numId w:val="3"/>
        </w:numPr>
        <w:spacing w:line="240" w:lineRule="auto"/>
        <w:rPr>
          <w:rFonts w:ascii="Times New Roman" w:hAnsi="Times New Roman" w:cs="Times New Roman"/>
        </w:rPr>
      </w:pPr>
      <w:r>
        <w:rPr>
          <w:rFonts w:ascii="Times New Roman" w:hAnsi="Times New Roman" w:cs="Times New Roman"/>
        </w:rPr>
        <w:t>Geographic Terms (T10) – p. 312</w:t>
      </w:r>
    </w:p>
    <w:p w14:paraId="0AE39143" w14:textId="77777777" w:rsidR="00E46382" w:rsidRDefault="00E46382" w:rsidP="00E46382">
      <w:pPr>
        <w:pStyle w:val="ListParagraph"/>
        <w:numPr>
          <w:ilvl w:val="0"/>
          <w:numId w:val="3"/>
        </w:numPr>
        <w:spacing w:line="240" w:lineRule="auto"/>
        <w:rPr>
          <w:rFonts w:ascii="Times New Roman" w:hAnsi="Times New Roman" w:cs="Times New Roman"/>
        </w:rPr>
      </w:pPr>
      <w:r>
        <w:rPr>
          <w:rFonts w:ascii="Times New Roman" w:hAnsi="Times New Roman" w:cs="Times New Roman"/>
        </w:rPr>
        <w:t>Months Abbreviations– p. 319</w:t>
      </w:r>
    </w:p>
    <w:p w14:paraId="574860A0" w14:textId="77777777" w:rsidR="00E46382" w:rsidRDefault="00E46382" w:rsidP="00E46382">
      <w:pPr>
        <w:pStyle w:val="ListParagraph"/>
        <w:numPr>
          <w:ilvl w:val="0"/>
          <w:numId w:val="3"/>
        </w:numPr>
        <w:spacing w:line="240" w:lineRule="auto"/>
        <w:rPr>
          <w:rFonts w:ascii="Times New Roman" w:hAnsi="Times New Roman" w:cs="Times New Roman"/>
        </w:rPr>
      </w:pPr>
      <w:r>
        <w:rPr>
          <w:rFonts w:ascii="Times New Roman" w:hAnsi="Times New Roman" w:cs="Times New Roman"/>
        </w:rPr>
        <w:t>Index – p. 329</w:t>
      </w:r>
    </w:p>
    <w:p w14:paraId="0EAFB730" w14:textId="77777777" w:rsidR="00E46382" w:rsidRDefault="00E46382" w:rsidP="00E46382">
      <w:pPr>
        <w:pStyle w:val="ListParagraph"/>
        <w:spacing w:line="240" w:lineRule="auto"/>
        <w:rPr>
          <w:rFonts w:ascii="Times New Roman" w:hAnsi="Times New Roman" w:cs="Times New Roman"/>
        </w:rPr>
      </w:pPr>
    </w:p>
    <w:p w14:paraId="061376D8" w14:textId="77777777" w:rsidR="00E46382" w:rsidRDefault="00E46382" w:rsidP="00E46382">
      <w:pPr>
        <w:pStyle w:val="ListParagraph"/>
        <w:spacing w:line="240" w:lineRule="auto"/>
        <w:rPr>
          <w:rFonts w:ascii="Times New Roman" w:hAnsi="Times New Roman" w:cs="Times New Roman"/>
        </w:rPr>
      </w:pPr>
    </w:p>
    <w:p w14:paraId="2396F0B6" w14:textId="77777777" w:rsidR="00E46382" w:rsidRPr="00C734BF" w:rsidRDefault="00E46382">
      <w:pPr>
        <w:rPr>
          <w:rFonts w:ascii="Times New Roman" w:hAnsi="Times New Roman" w:cs="Times New Roman"/>
        </w:rPr>
      </w:pPr>
    </w:p>
    <w:sectPr w:rsidR="00E46382" w:rsidRPr="00C734BF" w:rsidSect="009D64A5">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42347" w14:textId="77777777" w:rsidR="00EC27B8" w:rsidRDefault="00EC27B8" w:rsidP="009D64A5">
      <w:r>
        <w:separator/>
      </w:r>
    </w:p>
  </w:endnote>
  <w:endnote w:type="continuationSeparator" w:id="0">
    <w:p w14:paraId="6B3122F9" w14:textId="77777777" w:rsidR="00EC27B8" w:rsidRDefault="00EC27B8" w:rsidP="009D6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04E06" w14:textId="77777777" w:rsidR="00924695" w:rsidRDefault="009246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CA538" w14:textId="77777777" w:rsidR="00924695" w:rsidRDefault="009246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F5147" w14:textId="77777777" w:rsidR="004557F0" w:rsidRPr="007C7D7F" w:rsidRDefault="004557F0" w:rsidP="004557F0">
    <w:pPr>
      <w:jc w:val="center"/>
      <w:rPr>
        <w:rFonts w:ascii="Times New Roman" w:hAnsi="Times New Roman" w:cs="Times New Roman"/>
        <w:smallCaps/>
        <w:sz w:val="28"/>
        <w:szCs w:val="28"/>
      </w:rPr>
    </w:pPr>
    <w:r w:rsidRPr="007C7D7F">
      <w:rPr>
        <w:rFonts w:ascii="Times New Roman" w:hAnsi="Times New Roman" w:cs="Times New Roman"/>
        <w:smallCaps/>
        <w:sz w:val="28"/>
        <w:szCs w:val="28"/>
      </w:rPr>
      <w:t>University at Buffalo School of Law</w:t>
    </w:r>
  </w:p>
  <w:p w14:paraId="4A82E245" w14:textId="77777777" w:rsidR="004557F0" w:rsidRDefault="00455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1B75C" w14:textId="77777777" w:rsidR="00EC27B8" w:rsidRDefault="00EC27B8" w:rsidP="009D64A5">
      <w:r>
        <w:separator/>
      </w:r>
    </w:p>
  </w:footnote>
  <w:footnote w:type="continuationSeparator" w:id="0">
    <w:p w14:paraId="22CE97CD" w14:textId="77777777" w:rsidR="00EC27B8" w:rsidRDefault="00EC27B8" w:rsidP="009D64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B23F4" w14:textId="77777777" w:rsidR="00924695" w:rsidRDefault="009246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2B1A2" w14:textId="77777777" w:rsidR="009D64A5" w:rsidRPr="009D64A5" w:rsidRDefault="009D64A5" w:rsidP="009D64A5">
    <w:pPr>
      <w:pStyle w:val="Header"/>
      <w:jc w:val="right"/>
      <w:rPr>
        <w:rFonts w:ascii="Times New Roman" w:hAnsi="Times New Roman" w:cs="Times New Roman"/>
        <w:i/>
        <w:iCs/>
        <w:sz w:val="20"/>
        <w:szCs w:val="20"/>
      </w:rPr>
    </w:pPr>
    <w:r w:rsidRPr="009D64A5">
      <w:rPr>
        <w:rFonts w:ascii="Times New Roman" w:hAnsi="Times New Roman" w:cs="Times New Roman"/>
        <w:i/>
        <w:iCs/>
        <w:sz w:val="20"/>
        <w:szCs w:val="20"/>
      </w:rPr>
      <w:t>Buffalo Environmental Law Journal</w:t>
    </w:r>
  </w:p>
  <w:p w14:paraId="79454EAB" w14:textId="479466B9" w:rsidR="009D64A5" w:rsidRPr="009D64A5" w:rsidRDefault="009D64A5" w:rsidP="009D64A5">
    <w:pPr>
      <w:pStyle w:val="Header"/>
      <w:jc w:val="right"/>
      <w:rPr>
        <w:rFonts w:ascii="Times New Roman" w:hAnsi="Times New Roman" w:cs="Times New Roman"/>
        <w:sz w:val="20"/>
        <w:szCs w:val="20"/>
      </w:rPr>
    </w:pPr>
    <w:r w:rsidRPr="009D64A5">
      <w:rPr>
        <w:rFonts w:ascii="Times New Roman" w:hAnsi="Times New Roman" w:cs="Times New Roman"/>
        <w:sz w:val="20"/>
        <w:szCs w:val="20"/>
      </w:rPr>
      <w:t xml:space="preserve">Bluebook &amp; </w:t>
    </w:r>
    <w:r w:rsidR="00924695">
      <w:rPr>
        <w:rFonts w:ascii="Times New Roman" w:hAnsi="Times New Roman" w:cs="Times New Roman"/>
        <w:sz w:val="20"/>
        <w:szCs w:val="20"/>
      </w:rPr>
      <w:t>Editing</w:t>
    </w:r>
    <w:r w:rsidRPr="009D64A5">
      <w:rPr>
        <w:rFonts w:ascii="Times New Roman" w:hAnsi="Times New Roman" w:cs="Times New Roman"/>
        <w:sz w:val="20"/>
        <w:szCs w:val="20"/>
      </w:rPr>
      <w:t xml:space="preserve"> Tips</w:t>
    </w:r>
  </w:p>
  <w:p w14:paraId="72E7E683" w14:textId="77777777" w:rsidR="009D64A5" w:rsidRPr="009D64A5" w:rsidRDefault="009D64A5" w:rsidP="009D64A5">
    <w:pPr>
      <w:pStyle w:val="Header"/>
      <w:jc w:val="right"/>
      <w:rPr>
        <w:rFonts w:ascii="Times New Roman" w:hAnsi="Times New Roman" w:cs="Times New Roman"/>
        <w:sz w:val="20"/>
        <w:szCs w:val="20"/>
      </w:rPr>
    </w:pPr>
    <w:r w:rsidRPr="009D64A5">
      <w:rPr>
        <w:rFonts w:ascii="Times New Roman" w:hAnsi="Times New Roman" w:cs="Times New Roman"/>
        <w:sz w:val="20"/>
        <w:szCs w:val="20"/>
      </w:rPr>
      <w:t xml:space="preserve">Page </w:t>
    </w:r>
    <w:r w:rsidRPr="009D64A5">
      <w:rPr>
        <w:rFonts w:ascii="Times New Roman" w:hAnsi="Times New Roman" w:cs="Times New Roman"/>
        <w:sz w:val="20"/>
        <w:szCs w:val="20"/>
      </w:rPr>
      <w:fldChar w:fldCharType="begin"/>
    </w:r>
    <w:r w:rsidRPr="009D64A5">
      <w:rPr>
        <w:rFonts w:ascii="Times New Roman" w:hAnsi="Times New Roman" w:cs="Times New Roman"/>
        <w:sz w:val="20"/>
        <w:szCs w:val="20"/>
      </w:rPr>
      <w:instrText xml:space="preserve"> PAGE </w:instrText>
    </w:r>
    <w:r w:rsidRPr="009D64A5">
      <w:rPr>
        <w:rFonts w:ascii="Times New Roman" w:hAnsi="Times New Roman" w:cs="Times New Roman"/>
        <w:sz w:val="20"/>
        <w:szCs w:val="20"/>
      </w:rPr>
      <w:fldChar w:fldCharType="separate"/>
    </w:r>
    <w:r w:rsidRPr="009D64A5">
      <w:rPr>
        <w:rFonts w:ascii="Times New Roman" w:hAnsi="Times New Roman" w:cs="Times New Roman"/>
        <w:sz w:val="20"/>
        <w:szCs w:val="20"/>
      </w:rPr>
      <w:t>5</w:t>
    </w:r>
    <w:r w:rsidRPr="009D64A5">
      <w:rPr>
        <w:rFonts w:ascii="Times New Roman" w:hAnsi="Times New Roman" w:cs="Times New Roman"/>
        <w:sz w:val="20"/>
        <w:szCs w:val="20"/>
      </w:rPr>
      <w:fldChar w:fldCharType="end"/>
    </w:r>
    <w:r w:rsidRPr="009D64A5">
      <w:rPr>
        <w:rFonts w:ascii="Times New Roman" w:hAnsi="Times New Roman" w:cs="Times New Roman"/>
        <w:sz w:val="20"/>
        <w:szCs w:val="20"/>
      </w:rPr>
      <w:t xml:space="preserve"> of </w:t>
    </w:r>
    <w:r w:rsidRPr="009D64A5">
      <w:rPr>
        <w:rFonts w:ascii="Times New Roman" w:hAnsi="Times New Roman" w:cs="Times New Roman"/>
        <w:sz w:val="20"/>
        <w:szCs w:val="20"/>
      </w:rPr>
      <w:fldChar w:fldCharType="begin"/>
    </w:r>
    <w:r w:rsidRPr="009D64A5">
      <w:rPr>
        <w:rFonts w:ascii="Times New Roman" w:hAnsi="Times New Roman" w:cs="Times New Roman"/>
        <w:sz w:val="20"/>
        <w:szCs w:val="20"/>
      </w:rPr>
      <w:instrText xml:space="preserve"> NUMPAGES </w:instrText>
    </w:r>
    <w:r w:rsidRPr="009D64A5">
      <w:rPr>
        <w:rFonts w:ascii="Times New Roman" w:hAnsi="Times New Roman" w:cs="Times New Roman"/>
        <w:sz w:val="20"/>
        <w:szCs w:val="20"/>
      </w:rPr>
      <w:fldChar w:fldCharType="separate"/>
    </w:r>
    <w:r w:rsidRPr="009D64A5">
      <w:rPr>
        <w:rFonts w:ascii="Times New Roman" w:hAnsi="Times New Roman" w:cs="Times New Roman"/>
        <w:sz w:val="20"/>
        <w:szCs w:val="20"/>
      </w:rPr>
      <w:t>8</w:t>
    </w:r>
    <w:r w:rsidRPr="009D64A5">
      <w:rPr>
        <w:rFonts w:ascii="Times New Roman" w:hAnsi="Times New Roman" w:cs="Times New Roman"/>
        <w:sz w:val="20"/>
        <w:szCs w:val="20"/>
      </w:rPr>
      <w:fldChar w:fldCharType="end"/>
    </w:r>
  </w:p>
  <w:p w14:paraId="59643AAC" w14:textId="77777777" w:rsidR="009D64A5" w:rsidRDefault="009D64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7AF5F" w14:textId="77777777" w:rsidR="00924695" w:rsidRDefault="009246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94523"/>
    <w:multiLevelType w:val="hybridMultilevel"/>
    <w:tmpl w:val="45148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D232B7"/>
    <w:multiLevelType w:val="hybridMultilevel"/>
    <w:tmpl w:val="90860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E1302C"/>
    <w:multiLevelType w:val="hybridMultilevel"/>
    <w:tmpl w:val="A9E07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B95BA9"/>
    <w:multiLevelType w:val="hybridMultilevel"/>
    <w:tmpl w:val="65700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7D26F3"/>
    <w:multiLevelType w:val="hybridMultilevel"/>
    <w:tmpl w:val="E8FA7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0045714">
    <w:abstractNumId w:val="1"/>
  </w:num>
  <w:num w:numId="2" w16cid:durableId="809327874">
    <w:abstractNumId w:val="0"/>
  </w:num>
  <w:num w:numId="3" w16cid:durableId="1829010395">
    <w:abstractNumId w:val="3"/>
  </w:num>
  <w:num w:numId="4" w16cid:durableId="114714517">
    <w:abstractNumId w:val="4"/>
  </w:num>
  <w:num w:numId="5" w16cid:durableId="1289623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1A4"/>
    <w:rsid w:val="0001483F"/>
    <w:rsid w:val="00032A65"/>
    <w:rsid w:val="00070545"/>
    <w:rsid w:val="000E6FE0"/>
    <w:rsid w:val="0018413C"/>
    <w:rsid w:val="001A5BDA"/>
    <w:rsid w:val="001F6E78"/>
    <w:rsid w:val="002A508C"/>
    <w:rsid w:val="0030060A"/>
    <w:rsid w:val="00310347"/>
    <w:rsid w:val="00321AC3"/>
    <w:rsid w:val="003524AA"/>
    <w:rsid w:val="00361F54"/>
    <w:rsid w:val="003A0107"/>
    <w:rsid w:val="003A3610"/>
    <w:rsid w:val="00430116"/>
    <w:rsid w:val="004557F0"/>
    <w:rsid w:val="004871BC"/>
    <w:rsid w:val="00496FB5"/>
    <w:rsid w:val="004D1917"/>
    <w:rsid w:val="004F0086"/>
    <w:rsid w:val="00571E7B"/>
    <w:rsid w:val="006268C5"/>
    <w:rsid w:val="00647293"/>
    <w:rsid w:val="006541A4"/>
    <w:rsid w:val="006607FA"/>
    <w:rsid w:val="00663297"/>
    <w:rsid w:val="00670E19"/>
    <w:rsid w:val="00691130"/>
    <w:rsid w:val="006926FE"/>
    <w:rsid w:val="006C51B0"/>
    <w:rsid w:val="00702DBC"/>
    <w:rsid w:val="007268A5"/>
    <w:rsid w:val="00742612"/>
    <w:rsid w:val="007A6EA3"/>
    <w:rsid w:val="007C7D7F"/>
    <w:rsid w:val="00846DD1"/>
    <w:rsid w:val="008B0D53"/>
    <w:rsid w:val="008B187B"/>
    <w:rsid w:val="008F5B2B"/>
    <w:rsid w:val="00924695"/>
    <w:rsid w:val="00990607"/>
    <w:rsid w:val="009D2425"/>
    <w:rsid w:val="009D64A5"/>
    <w:rsid w:val="009F30BE"/>
    <w:rsid w:val="00A50803"/>
    <w:rsid w:val="00A6691E"/>
    <w:rsid w:val="00A73123"/>
    <w:rsid w:val="00A8376A"/>
    <w:rsid w:val="00AA1F8E"/>
    <w:rsid w:val="00AC7984"/>
    <w:rsid w:val="00B32A18"/>
    <w:rsid w:val="00B63D83"/>
    <w:rsid w:val="00BF4EE3"/>
    <w:rsid w:val="00C513CC"/>
    <w:rsid w:val="00C71400"/>
    <w:rsid w:val="00C734BF"/>
    <w:rsid w:val="00CC3378"/>
    <w:rsid w:val="00D53AE9"/>
    <w:rsid w:val="00D93703"/>
    <w:rsid w:val="00DD150D"/>
    <w:rsid w:val="00DF2AC7"/>
    <w:rsid w:val="00E46382"/>
    <w:rsid w:val="00EC27B8"/>
    <w:rsid w:val="00F05A2A"/>
    <w:rsid w:val="00F07556"/>
    <w:rsid w:val="00FC55C7"/>
    <w:rsid w:val="00FC7CFA"/>
    <w:rsid w:val="00FD589C"/>
    <w:rsid w:val="00FF6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AEEDB"/>
  <w15:chartTrackingRefBased/>
  <w15:docId w15:val="{151776D5-87A2-384D-8B63-C5500BB1F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1A4"/>
    <w:rPr>
      <w:color w:val="0563C1" w:themeColor="hyperlink"/>
      <w:u w:val="single"/>
    </w:rPr>
  </w:style>
  <w:style w:type="character" w:styleId="UnresolvedMention">
    <w:name w:val="Unresolved Mention"/>
    <w:basedOn w:val="DefaultParagraphFont"/>
    <w:uiPriority w:val="99"/>
    <w:semiHidden/>
    <w:unhideWhenUsed/>
    <w:rsid w:val="006541A4"/>
    <w:rPr>
      <w:color w:val="605E5C"/>
      <w:shd w:val="clear" w:color="auto" w:fill="E1DFDD"/>
    </w:rPr>
  </w:style>
  <w:style w:type="character" w:styleId="FollowedHyperlink">
    <w:name w:val="FollowedHyperlink"/>
    <w:basedOn w:val="DefaultParagraphFont"/>
    <w:uiPriority w:val="99"/>
    <w:semiHidden/>
    <w:unhideWhenUsed/>
    <w:rsid w:val="000E6FE0"/>
    <w:rPr>
      <w:color w:val="954F72" w:themeColor="followedHyperlink"/>
      <w:u w:val="single"/>
    </w:rPr>
  </w:style>
  <w:style w:type="paragraph" w:styleId="ListParagraph">
    <w:name w:val="List Paragraph"/>
    <w:basedOn w:val="Normal"/>
    <w:uiPriority w:val="34"/>
    <w:qFormat/>
    <w:rsid w:val="00E46382"/>
    <w:pPr>
      <w:spacing w:after="160" w:line="480" w:lineRule="auto"/>
      <w:ind w:left="720"/>
      <w:contextualSpacing/>
    </w:pPr>
    <w:rPr>
      <w:rFonts w:ascii="Century Schoolbook" w:hAnsi="Century Schoolbook"/>
      <w:szCs w:val="22"/>
    </w:rPr>
  </w:style>
  <w:style w:type="paragraph" w:styleId="Header">
    <w:name w:val="header"/>
    <w:basedOn w:val="Normal"/>
    <w:link w:val="HeaderChar"/>
    <w:uiPriority w:val="99"/>
    <w:unhideWhenUsed/>
    <w:rsid w:val="009D64A5"/>
    <w:pPr>
      <w:tabs>
        <w:tab w:val="center" w:pos="4680"/>
        <w:tab w:val="right" w:pos="9360"/>
      </w:tabs>
    </w:pPr>
  </w:style>
  <w:style w:type="character" w:customStyle="1" w:styleId="HeaderChar">
    <w:name w:val="Header Char"/>
    <w:basedOn w:val="DefaultParagraphFont"/>
    <w:link w:val="Header"/>
    <w:uiPriority w:val="99"/>
    <w:rsid w:val="009D64A5"/>
  </w:style>
  <w:style w:type="paragraph" w:styleId="Footer">
    <w:name w:val="footer"/>
    <w:basedOn w:val="Normal"/>
    <w:link w:val="FooterChar"/>
    <w:uiPriority w:val="99"/>
    <w:unhideWhenUsed/>
    <w:rsid w:val="009D64A5"/>
    <w:pPr>
      <w:tabs>
        <w:tab w:val="center" w:pos="4680"/>
        <w:tab w:val="right" w:pos="9360"/>
      </w:tabs>
    </w:pPr>
  </w:style>
  <w:style w:type="character" w:customStyle="1" w:styleId="FooterChar">
    <w:name w:val="Footer Char"/>
    <w:basedOn w:val="DefaultParagraphFont"/>
    <w:link w:val="Footer"/>
    <w:uiPriority w:val="99"/>
    <w:rsid w:val="009D6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598429">
      <w:bodyDiv w:val="1"/>
      <w:marLeft w:val="0"/>
      <w:marRight w:val="0"/>
      <w:marTop w:val="0"/>
      <w:marBottom w:val="0"/>
      <w:divBdr>
        <w:top w:val="none" w:sz="0" w:space="0" w:color="auto"/>
        <w:left w:val="none" w:sz="0" w:space="0" w:color="auto"/>
        <w:bottom w:val="none" w:sz="0" w:space="0" w:color="auto"/>
        <w:right w:val="none" w:sz="0" w:space="0" w:color="auto"/>
      </w:divBdr>
    </w:div>
    <w:div w:id="1459882715">
      <w:bodyDiv w:val="1"/>
      <w:marLeft w:val="0"/>
      <w:marRight w:val="0"/>
      <w:marTop w:val="0"/>
      <w:marBottom w:val="0"/>
      <w:divBdr>
        <w:top w:val="none" w:sz="0" w:space="0" w:color="auto"/>
        <w:left w:val="none" w:sz="0" w:space="0" w:color="auto"/>
        <w:bottom w:val="none" w:sz="0" w:space="0" w:color="auto"/>
        <w:right w:val="none" w:sz="0" w:space="0" w:color="auto"/>
      </w:divBdr>
    </w:div>
    <w:div w:id="1782260067">
      <w:bodyDiv w:val="1"/>
      <w:marLeft w:val="0"/>
      <w:marRight w:val="0"/>
      <w:marTop w:val="0"/>
      <w:marBottom w:val="0"/>
      <w:divBdr>
        <w:top w:val="none" w:sz="0" w:space="0" w:color="auto"/>
        <w:left w:val="none" w:sz="0" w:space="0" w:color="auto"/>
        <w:bottom w:val="none" w:sz="0" w:space="0" w:color="auto"/>
        <w:right w:val="none" w:sz="0" w:space="0" w:color="auto"/>
      </w:divBdr>
    </w:div>
    <w:div w:id="2062829770">
      <w:bodyDiv w:val="1"/>
      <w:marLeft w:val="0"/>
      <w:marRight w:val="0"/>
      <w:marTop w:val="0"/>
      <w:marBottom w:val="0"/>
      <w:divBdr>
        <w:top w:val="none" w:sz="0" w:space="0" w:color="auto"/>
        <w:left w:val="none" w:sz="0" w:space="0" w:color="auto"/>
        <w:bottom w:val="none" w:sz="0" w:space="0" w:color="auto"/>
        <w:right w:val="none" w:sz="0" w:space="0" w:color="auto"/>
      </w:divBdr>
    </w:div>
    <w:div w:id="214311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albluebook.com/" TargetMode="External"/><Relationship Id="rId13" Type="http://schemas.openxmlformats.org/officeDocument/2006/relationships/hyperlink" Target="https://www.edu.uwo.ca/graduate-education/lead_ta/legacy_project_2014/documents/proofreading_and_editing.pdf"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libraryguides.law.pace.edu/legalwriting/bluebookinglawreview"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uides.library.harvard.edu/bluebook-guide"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legalbluebook.com/bluebook/v21/quick-style-guide"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advance.lexis.com/icwstudenthome/?cbc=0&amp;crid=02f4a4d0-16d3-40ae-a9bb-6083d3817425"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941</Words>
  <Characters>5364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Cascio</dc:creator>
  <cp:keywords/>
  <dc:description/>
  <cp:lastModifiedBy>Daniel Pszonak</cp:lastModifiedBy>
  <cp:revision>2</cp:revision>
  <cp:lastPrinted>2022-05-16T18:48:00Z</cp:lastPrinted>
  <dcterms:created xsi:type="dcterms:W3CDTF">2023-05-18T12:39:00Z</dcterms:created>
  <dcterms:modified xsi:type="dcterms:W3CDTF">2023-05-18T12:39:00Z</dcterms:modified>
</cp:coreProperties>
</file>